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A274" w14:textId="77777777" w:rsidR="00086CA6" w:rsidRDefault="00086CA6">
      <w:pPr>
        <w:widowControl w:val="0"/>
        <w:pBdr>
          <w:top w:val="nil"/>
          <w:left w:val="nil"/>
          <w:bottom w:val="nil"/>
          <w:right w:val="nil"/>
          <w:between w:val="nil"/>
        </w:pBdr>
        <w:spacing w:after="0"/>
        <w:rPr>
          <w:rFonts w:ascii="Arial" w:eastAsia="Arial" w:hAnsi="Arial" w:cs="Arial"/>
          <w:color w:val="000000"/>
        </w:rPr>
      </w:pPr>
    </w:p>
    <w:tbl>
      <w:tblPr>
        <w:tblStyle w:val="a"/>
        <w:tblW w:w="9957" w:type="dxa"/>
        <w:tblInd w:w="-318" w:type="dxa"/>
        <w:tblBorders>
          <w:top w:val="nil"/>
          <w:left w:val="nil"/>
          <w:bottom w:val="nil"/>
          <w:right w:val="nil"/>
          <w:insideH w:val="nil"/>
          <w:insideV w:val="nil"/>
        </w:tblBorders>
        <w:tblLayout w:type="fixed"/>
        <w:tblLook w:val="0400" w:firstRow="0" w:lastRow="0" w:firstColumn="0" w:lastColumn="0" w:noHBand="0" w:noVBand="1"/>
      </w:tblPr>
      <w:tblGrid>
        <w:gridCol w:w="2586"/>
        <w:gridCol w:w="7371"/>
      </w:tblGrid>
      <w:tr w:rsidR="00086CA6" w14:paraId="7D3A365E" w14:textId="77777777">
        <w:trPr>
          <w:trHeight w:val="360"/>
        </w:trPr>
        <w:tc>
          <w:tcPr>
            <w:tcW w:w="2586" w:type="dxa"/>
          </w:tcPr>
          <w:p w14:paraId="125E19CE" w14:textId="77777777" w:rsidR="00086CA6" w:rsidRDefault="00A803EE">
            <w:pPr>
              <w:spacing w:before="60" w:after="60"/>
              <w:rPr>
                <w:rFonts w:ascii="Arial" w:eastAsia="Arial" w:hAnsi="Arial" w:cs="Arial"/>
                <w:b/>
              </w:rPr>
            </w:pPr>
            <w:r>
              <w:rPr>
                <w:rFonts w:ascii="Arial" w:eastAsia="Arial" w:hAnsi="Arial" w:cs="Arial"/>
                <w:b/>
              </w:rPr>
              <w:t>To:</w:t>
            </w:r>
          </w:p>
        </w:tc>
        <w:tc>
          <w:tcPr>
            <w:tcW w:w="7371" w:type="dxa"/>
          </w:tcPr>
          <w:p w14:paraId="3F10A943" w14:textId="77777777" w:rsidR="00086CA6" w:rsidRDefault="00A803EE">
            <w:pPr>
              <w:spacing w:before="60" w:after="60"/>
              <w:rPr>
                <w:rFonts w:ascii="Arial" w:eastAsia="Arial" w:hAnsi="Arial" w:cs="Arial"/>
              </w:rPr>
            </w:pPr>
            <w:r>
              <w:rPr>
                <w:rFonts w:ascii="Arial" w:eastAsia="Arial" w:hAnsi="Arial" w:cs="Arial"/>
              </w:rPr>
              <w:t xml:space="preserve">Members of the Alternative Schools Community Advisory Committee (ASCAC) </w:t>
            </w:r>
          </w:p>
        </w:tc>
      </w:tr>
      <w:tr w:rsidR="00086CA6" w14:paraId="4BAECF86" w14:textId="77777777">
        <w:trPr>
          <w:trHeight w:val="389"/>
        </w:trPr>
        <w:tc>
          <w:tcPr>
            <w:tcW w:w="2586" w:type="dxa"/>
          </w:tcPr>
          <w:p w14:paraId="3D44BBD8" w14:textId="77777777" w:rsidR="00086CA6" w:rsidRDefault="00A803EE">
            <w:pPr>
              <w:spacing w:before="60" w:after="60"/>
              <w:rPr>
                <w:rFonts w:ascii="Arial" w:eastAsia="Arial" w:hAnsi="Arial" w:cs="Arial"/>
                <w:b/>
              </w:rPr>
            </w:pPr>
            <w:r>
              <w:rPr>
                <w:rFonts w:ascii="Arial" w:eastAsia="Arial" w:hAnsi="Arial" w:cs="Arial"/>
                <w:b/>
              </w:rPr>
              <w:t xml:space="preserve">Date/Time:    </w:t>
            </w:r>
          </w:p>
        </w:tc>
        <w:tc>
          <w:tcPr>
            <w:tcW w:w="7371" w:type="dxa"/>
          </w:tcPr>
          <w:p w14:paraId="10E72583" w14:textId="77777777" w:rsidR="00086CA6" w:rsidRDefault="00A803EE">
            <w:pPr>
              <w:spacing w:before="60" w:after="60"/>
              <w:rPr>
                <w:rFonts w:ascii="Arial" w:eastAsia="Arial" w:hAnsi="Arial" w:cs="Arial"/>
              </w:rPr>
            </w:pPr>
            <w:r>
              <w:rPr>
                <w:rFonts w:ascii="Arial" w:eastAsia="Arial" w:hAnsi="Arial" w:cs="Arial"/>
              </w:rPr>
              <w:t xml:space="preserve">Monday, February 5, </w:t>
            </w:r>
            <w:proofErr w:type="gramStart"/>
            <w:r>
              <w:rPr>
                <w:rFonts w:ascii="Arial" w:eastAsia="Arial" w:hAnsi="Arial" w:cs="Arial"/>
              </w:rPr>
              <w:t>2024</w:t>
            </w:r>
            <w:proofErr w:type="gramEnd"/>
            <w:r>
              <w:rPr>
                <w:rFonts w:ascii="Arial" w:eastAsia="Arial" w:hAnsi="Arial" w:cs="Arial"/>
              </w:rPr>
              <w:t xml:space="preserve"> from 7:00pm to 9:00pm</w:t>
            </w:r>
          </w:p>
          <w:p w14:paraId="0E96D67A" w14:textId="77777777" w:rsidR="00086CA6" w:rsidRDefault="00086CA6">
            <w:pPr>
              <w:spacing w:before="60" w:after="60"/>
              <w:rPr>
                <w:rFonts w:ascii="Arial" w:eastAsia="Arial" w:hAnsi="Arial" w:cs="Arial"/>
              </w:rPr>
            </w:pPr>
          </w:p>
        </w:tc>
      </w:tr>
      <w:tr w:rsidR="00086CA6" w14:paraId="4081CF28" w14:textId="77777777">
        <w:trPr>
          <w:trHeight w:val="401"/>
        </w:trPr>
        <w:tc>
          <w:tcPr>
            <w:tcW w:w="2586" w:type="dxa"/>
          </w:tcPr>
          <w:p w14:paraId="0C5C3348" w14:textId="77777777" w:rsidR="00086CA6" w:rsidRDefault="00A803EE">
            <w:pPr>
              <w:spacing w:before="60" w:after="60"/>
              <w:rPr>
                <w:rFonts w:ascii="Arial" w:eastAsia="Arial" w:hAnsi="Arial" w:cs="Arial"/>
                <w:b/>
              </w:rPr>
            </w:pPr>
            <w:r>
              <w:rPr>
                <w:rFonts w:ascii="Arial" w:eastAsia="Arial" w:hAnsi="Arial" w:cs="Arial"/>
                <w:b/>
              </w:rPr>
              <w:t xml:space="preserve">Location:  </w:t>
            </w:r>
          </w:p>
        </w:tc>
        <w:tc>
          <w:tcPr>
            <w:tcW w:w="7371" w:type="dxa"/>
          </w:tcPr>
          <w:p w14:paraId="4827FE56" w14:textId="77777777" w:rsidR="00086CA6" w:rsidRDefault="00A803EE">
            <w:pPr>
              <w:rPr>
                <w:rFonts w:ascii="Arial" w:eastAsia="Arial" w:hAnsi="Arial" w:cs="Arial"/>
              </w:rPr>
            </w:pPr>
            <w:r>
              <w:rPr>
                <w:rFonts w:ascii="Arial" w:eastAsia="Arial" w:hAnsi="Arial" w:cs="Arial"/>
              </w:rPr>
              <w:t>[</w:t>
            </w:r>
            <w:hyperlink r:id="rId8">
              <w:r>
                <w:rPr>
                  <w:rFonts w:ascii="Arial" w:eastAsia="Arial" w:hAnsi="Arial" w:cs="Arial"/>
                  <w:b/>
                  <w:color w:val="1155CC"/>
                  <w:u w:val="single"/>
                </w:rPr>
                <w:t>ZOOM LINK</w:t>
              </w:r>
            </w:hyperlink>
            <w:r>
              <w:rPr>
                <w:rFonts w:ascii="Arial" w:eastAsia="Arial" w:hAnsi="Arial" w:cs="Arial"/>
              </w:rPr>
              <w:t>]</w:t>
            </w:r>
          </w:p>
          <w:p w14:paraId="41551763" w14:textId="77777777" w:rsidR="00086CA6" w:rsidRDefault="00A803EE">
            <w:pPr>
              <w:spacing w:after="40"/>
              <w:rPr>
                <w:rFonts w:ascii="Arial" w:eastAsia="Arial" w:hAnsi="Arial" w:cs="Arial"/>
              </w:rPr>
            </w:pPr>
            <w:r>
              <w:rPr>
                <w:rFonts w:ascii="Arial" w:eastAsia="Arial" w:hAnsi="Arial" w:cs="Arial"/>
              </w:rPr>
              <w:t>Meeting ID: 928 4715 8077</w:t>
            </w:r>
          </w:p>
          <w:p w14:paraId="786F0B40" w14:textId="77777777" w:rsidR="00086CA6" w:rsidRDefault="00A803EE">
            <w:pPr>
              <w:spacing w:after="40"/>
              <w:rPr>
                <w:rFonts w:ascii="Arial" w:eastAsia="Arial" w:hAnsi="Arial" w:cs="Arial"/>
              </w:rPr>
            </w:pPr>
            <w:r>
              <w:rPr>
                <w:rFonts w:ascii="Arial" w:eastAsia="Arial" w:hAnsi="Arial" w:cs="Arial"/>
              </w:rPr>
              <w:t>Passcode: 136688</w:t>
            </w:r>
          </w:p>
          <w:p w14:paraId="570F91BB" w14:textId="77777777" w:rsidR="00086CA6" w:rsidRDefault="00A803EE">
            <w:pPr>
              <w:spacing w:after="40"/>
              <w:rPr>
                <w:rFonts w:ascii="Arial" w:eastAsia="Arial" w:hAnsi="Arial" w:cs="Arial"/>
              </w:rPr>
            </w:pPr>
            <w:r>
              <w:rPr>
                <w:rFonts w:ascii="Arial" w:eastAsia="Arial" w:hAnsi="Arial" w:cs="Arial"/>
              </w:rPr>
              <w:t>One tap mobile</w:t>
            </w:r>
          </w:p>
          <w:p w14:paraId="0B5699F7" w14:textId="77777777" w:rsidR="00086CA6" w:rsidRDefault="00A803EE">
            <w:pPr>
              <w:spacing w:after="40"/>
              <w:rPr>
                <w:rFonts w:ascii="Arial" w:eastAsia="Arial" w:hAnsi="Arial" w:cs="Arial"/>
              </w:rPr>
            </w:pPr>
            <w:r>
              <w:rPr>
                <w:rFonts w:ascii="Arial" w:eastAsia="Arial" w:hAnsi="Arial" w:cs="Arial"/>
              </w:rPr>
              <w:t>+</w:t>
            </w:r>
            <w:proofErr w:type="gramStart"/>
            <w:r>
              <w:rPr>
                <w:rFonts w:ascii="Arial" w:eastAsia="Arial" w:hAnsi="Arial" w:cs="Arial"/>
              </w:rPr>
              <w:t>16475580588,,</w:t>
            </w:r>
            <w:proofErr w:type="gramEnd"/>
            <w:r>
              <w:rPr>
                <w:rFonts w:ascii="Arial" w:eastAsia="Arial" w:hAnsi="Arial" w:cs="Arial"/>
              </w:rPr>
              <w:t>92847158077#,,,,*136688# Canada</w:t>
            </w:r>
          </w:p>
          <w:p w14:paraId="145D42D8" w14:textId="77777777" w:rsidR="00086CA6" w:rsidRDefault="00A803EE">
            <w:pPr>
              <w:spacing w:after="40"/>
              <w:rPr>
                <w:rFonts w:ascii="Arial" w:eastAsia="Arial" w:hAnsi="Arial" w:cs="Arial"/>
              </w:rPr>
            </w:pPr>
            <w:r>
              <w:rPr>
                <w:rFonts w:ascii="Arial" w:eastAsia="Arial" w:hAnsi="Arial" w:cs="Arial"/>
              </w:rPr>
              <w:t>+</w:t>
            </w:r>
            <w:proofErr w:type="gramStart"/>
            <w:r>
              <w:rPr>
                <w:rFonts w:ascii="Arial" w:eastAsia="Arial" w:hAnsi="Arial" w:cs="Arial"/>
              </w:rPr>
              <w:t>16473744685,,</w:t>
            </w:r>
            <w:proofErr w:type="gramEnd"/>
            <w:r>
              <w:rPr>
                <w:rFonts w:ascii="Arial" w:eastAsia="Arial" w:hAnsi="Arial" w:cs="Arial"/>
              </w:rPr>
              <w:t>92847158077#,,,,*136688# Canada</w:t>
            </w:r>
          </w:p>
          <w:p w14:paraId="58DA0F17" w14:textId="77777777" w:rsidR="00086CA6" w:rsidRDefault="00086CA6">
            <w:pPr>
              <w:spacing w:before="60" w:after="60"/>
              <w:rPr>
                <w:rFonts w:ascii="Arial" w:eastAsia="Arial" w:hAnsi="Arial" w:cs="Arial"/>
              </w:rPr>
            </w:pPr>
          </w:p>
        </w:tc>
      </w:tr>
      <w:tr w:rsidR="00086CA6" w14:paraId="22C9C2C5" w14:textId="77777777">
        <w:trPr>
          <w:trHeight w:val="657"/>
        </w:trPr>
        <w:tc>
          <w:tcPr>
            <w:tcW w:w="2586" w:type="dxa"/>
          </w:tcPr>
          <w:p w14:paraId="4EF4F74A" w14:textId="77777777" w:rsidR="00086CA6" w:rsidRDefault="00A803EE">
            <w:pPr>
              <w:spacing w:before="60" w:after="60"/>
              <w:rPr>
                <w:rFonts w:ascii="Arial" w:eastAsia="Arial" w:hAnsi="Arial" w:cs="Arial"/>
                <w:b/>
              </w:rPr>
            </w:pPr>
            <w:r>
              <w:rPr>
                <w:rFonts w:ascii="Arial" w:eastAsia="Arial" w:hAnsi="Arial" w:cs="Arial"/>
                <w:b/>
              </w:rPr>
              <w:t>ASCAC Co Chairs:</w:t>
            </w:r>
          </w:p>
        </w:tc>
        <w:tc>
          <w:tcPr>
            <w:tcW w:w="7371" w:type="dxa"/>
          </w:tcPr>
          <w:p w14:paraId="26BFAFD8" w14:textId="77777777" w:rsidR="00086CA6" w:rsidRDefault="00A803EE">
            <w:pPr>
              <w:widowControl w:val="0"/>
              <w:ind w:left="28" w:right="-142"/>
              <w:rPr>
                <w:rFonts w:ascii="Arial" w:eastAsia="Arial" w:hAnsi="Arial" w:cs="Arial"/>
              </w:rPr>
            </w:pPr>
            <w:r>
              <w:rPr>
                <w:rFonts w:ascii="Arial" w:eastAsia="Arial" w:hAnsi="Arial" w:cs="Arial"/>
              </w:rPr>
              <w:t>Sandra Amarie (Elementary Co Chair) and Michelle Aarts (Trustee Co Chair)</w:t>
            </w:r>
          </w:p>
        </w:tc>
      </w:tr>
      <w:tr w:rsidR="00086CA6" w14:paraId="79153506" w14:textId="77777777">
        <w:trPr>
          <w:trHeight w:val="443"/>
        </w:trPr>
        <w:tc>
          <w:tcPr>
            <w:tcW w:w="2586" w:type="dxa"/>
          </w:tcPr>
          <w:p w14:paraId="3141B61E" w14:textId="77777777" w:rsidR="00086CA6" w:rsidRDefault="00A803EE">
            <w:pPr>
              <w:spacing w:before="120"/>
              <w:rPr>
                <w:rFonts w:ascii="Arial" w:eastAsia="Arial" w:hAnsi="Arial" w:cs="Arial"/>
                <w:b/>
              </w:rPr>
            </w:pPr>
            <w:r>
              <w:rPr>
                <w:rFonts w:ascii="Arial" w:eastAsia="Arial" w:hAnsi="Arial" w:cs="Arial"/>
                <w:b/>
              </w:rPr>
              <w:t xml:space="preserve">   </w:t>
            </w:r>
          </w:p>
        </w:tc>
        <w:tc>
          <w:tcPr>
            <w:tcW w:w="7371" w:type="dxa"/>
          </w:tcPr>
          <w:p w14:paraId="40F4595E" w14:textId="77777777" w:rsidR="00086CA6" w:rsidRDefault="00086CA6">
            <w:pPr>
              <w:spacing w:before="120" w:after="60"/>
              <w:rPr>
                <w:rFonts w:ascii="Arial" w:eastAsia="Arial" w:hAnsi="Arial" w:cs="Arial"/>
                <w:b/>
              </w:rPr>
            </w:pPr>
          </w:p>
        </w:tc>
      </w:tr>
    </w:tbl>
    <w:p w14:paraId="3DA02B21" w14:textId="77777777" w:rsidR="00086CA6" w:rsidRDefault="00A803EE">
      <w:pPr>
        <w:widowControl w:val="0"/>
        <w:spacing w:before="240" w:after="240" w:line="240" w:lineRule="auto"/>
        <w:ind w:right="6"/>
        <w:jc w:val="center"/>
        <w:rPr>
          <w:rFonts w:ascii="Arial" w:eastAsia="Arial" w:hAnsi="Arial" w:cs="Arial"/>
          <w:b/>
          <w:sz w:val="28"/>
          <w:szCs w:val="28"/>
        </w:rPr>
      </w:pPr>
      <w:r>
        <w:rPr>
          <w:rFonts w:ascii="Arial" w:eastAsia="Arial" w:hAnsi="Arial" w:cs="Arial"/>
          <w:b/>
          <w:sz w:val="28"/>
          <w:szCs w:val="28"/>
        </w:rPr>
        <w:t xml:space="preserve">Meeting Agenda </w:t>
      </w:r>
    </w:p>
    <w:tbl>
      <w:tblPr>
        <w:tblStyle w:val="a0"/>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086CA6" w14:paraId="7BE3445B" w14:textId="77777777">
        <w:tc>
          <w:tcPr>
            <w:tcW w:w="9498" w:type="dxa"/>
          </w:tcPr>
          <w:p w14:paraId="44A365E2" w14:textId="77777777" w:rsidR="00086CA6" w:rsidRDefault="00A803EE">
            <w:pPr>
              <w:widowControl w:val="0"/>
              <w:spacing w:before="120"/>
              <w:ind w:right="6"/>
              <w:jc w:val="center"/>
              <w:rPr>
                <w:rFonts w:ascii="Arial" w:eastAsia="Arial" w:hAnsi="Arial" w:cs="Arial"/>
                <w:i/>
              </w:rPr>
            </w:pPr>
            <w:r>
              <w:rPr>
                <w:rFonts w:ascii="Arial" w:eastAsia="Arial" w:hAnsi="Arial" w:cs="Arial"/>
                <w:b/>
              </w:rPr>
              <w:t>Acknowledgement of Traditional Lands</w:t>
            </w:r>
            <w:r>
              <w:rPr>
                <w:rFonts w:ascii="Arial" w:eastAsia="Arial" w:hAnsi="Arial" w:cs="Arial"/>
                <w:b/>
              </w:rPr>
              <w:br/>
            </w:r>
            <w:r>
              <w:rPr>
                <w:rFonts w:ascii="Arial" w:eastAsia="Arial" w:hAnsi="Arial" w:cs="Arial"/>
                <w:i/>
              </w:rPr>
              <w:t xml:space="preserve">We acknowledge we are hosted on the lands of the Mississaugas of the Anishinaabe, </w:t>
            </w:r>
          </w:p>
          <w:p w14:paraId="4B886139" w14:textId="77777777" w:rsidR="00086CA6" w:rsidRDefault="00A803EE">
            <w:pPr>
              <w:widowControl w:val="0"/>
              <w:ind w:right="4"/>
              <w:jc w:val="center"/>
              <w:rPr>
                <w:rFonts w:ascii="Arial" w:eastAsia="Arial" w:hAnsi="Arial" w:cs="Arial"/>
                <w:i/>
              </w:rPr>
            </w:pPr>
            <w:r>
              <w:rPr>
                <w:rFonts w:ascii="Arial" w:eastAsia="Arial" w:hAnsi="Arial" w:cs="Arial"/>
                <w:i/>
              </w:rPr>
              <w:t xml:space="preserve">the Haudenosaunee Confederacy and the Wendat. We also recognize the enduring </w:t>
            </w:r>
          </w:p>
          <w:p w14:paraId="4A06A48B" w14:textId="77777777" w:rsidR="00086CA6" w:rsidRDefault="00A803EE">
            <w:pPr>
              <w:widowControl w:val="0"/>
              <w:spacing w:after="120"/>
              <w:ind w:right="6"/>
              <w:jc w:val="center"/>
              <w:rPr>
                <w:rFonts w:ascii="Arial" w:eastAsia="Arial" w:hAnsi="Arial" w:cs="Arial"/>
                <w:i/>
              </w:rPr>
            </w:pPr>
            <w:r>
              <w:rPr>
                <w:rFonts w:ascii="Arial" w:eastAsia="Arial" w:hAnsi="Arial" w:cs="Arial"/>
                <w:i/>
              </w:rPr>
              <w:t>presence of all First Nations, Métis, and Inuit peoples.</w:t>
            </w:r>
          </w:p>
        </w:tc>
      </w:tr>
    </w:tbl>
    <w:p w14:paraId="58C24B6C" w14:textId="77777777" w:rsidR="00086CA6" w:rsidRDefault="00086CA6">
      <w:pPr>
        <w:widowControl w:val="0"/>
        <w:spacing w:after="0" w:line="240" w:lineRule="auto"/>
        <w:ind w:right="-705"/>
        <w:rPr>
          <w:rFonts w:ascii="Arial" w:eastAsia="Arial" w:hAnsi="Arial" w:cs="Arial"/>
          <w:b/>
          <w:sz w:val="20"/>
          <w:szCs w:val="20"/>
        </w:rPr>
      </w:pPr>
    </w:p>
    <w:tbl>
      <w:tblPr>
        <w:tblStyle w:val="a1"/>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6144"/>
        <w:gridCol w:w="1683"/>
        <w:gridCol w:w="969"/>
      </w:tblGrid>
      <w:tr w:rsidR="00086CA6" w14:paraId="6B697E2E" w14:textId="77777777" w:rsidTr="00A803EE">
        <w:trPr>
          <w:trHeight w:val="567"/>
          <w:tblHeader/>
        </w:trPr>
        <w:tc>
          <w:tcPr>
            <w:tcW w:w="701" w:type="dxa"/>
            <w:shd w:val="clear" w:color="auto" w:fill="FFF2CC"/>
            <w:vAlign w:val="center"/>
          </w:tcPr>
          <w:p w14:paraId="30D44B85" w14:textId="77777777" w:rsidR="00086CA6" w:rsidRDefault="00A803EE">
            <w:pPr>
              <w:widowControl w:val="0"/>
              <w:ind w:right="-705"/>
              <w:rPr>
                <w:rFonts w:ascii="Arial" w:eastAsia="Arial" w:hAnsi="Arial" w:cs="Arial"/>
                <w:b/>
              </w:rPr>
            </w:pPr>
            <w:r>
              <w:rPr>
                <w:rFonts w:ascii="Arial" w:eastAsia="Arial" w:hAnsi="Arial" w:cs="Arial"/>
                <w:b/>
              </w:rPr>
              <w:t>#</w:t>
            </w:r>
          </w:p>
        </w:tc>
        <w:tc>
          <w:tcPr>
            <w:tcW w:w="6144" w:type="dxa"/>
            <w:shd w:val="clear" w:color="auto" w:fill="FFF2CC"/>
            <w:vAlign w:val="center"/>
          </w:tcPr>
          <w:p w14:paraId="5B620CA0" w14:textId="77777777" w:rsidR="00086CA6" w:rsidRDefault="00A803EE">
            <w:pPr>
              <w:widowControl w:val="0"/>
              <w:ind w:right="-705"/>
              <w:rPr>
                <w:rFonts w:ascii="Arial" w:eastAsia="Arial" w:hAnsi="Arial" w:cs="Arial"/>
                <w:b/>
              </w:rPr>
            </w:pPr>
            <w:r>
              <w:rPr>
                <w:rFonts w:ascii="Arial" w:eastAsia="Arial" w:hAnsi="Arial" w:cs="Arial"/>
                <w:b/>
              </w:rPr>
              <w:t xml:space="preserve">ITEM </w:t>
            </w:r>
          </w:p>
        </w:tc>
        <w:tc>
          <w:tcPr>
            <w:tcW w:w="1683" w:type="dxa"/>
            <w:shd w:val="clear" w:color="auto" w:fill="FFF2CC"/>
            <w:vAlign w:val="center"/>
          </w:tcPr>
          <w:p w14:paraId="5B8B31C3" w14:textId="77777777" w:rsidR="00086CA6" w:rsidRDefault="00A803EE">
            <w:pPr>
              <w:widowControl w:val="0"/>
              <w:ind w:right="-705"/>
              <w:rPr>
                <w:rFonts w:ascii="Arial" w:eastAsia="Arial" w:hAnsi="Arial" w:cs="Arial"/>
                <w:b/>
              </w:rPr>
            </w:pPr>
            <w:r>
              <w:rPr>
                <w:rFonts w:ascii="Arial" w:eastAsia="Arial" w:hAnsi="Arial" w:cs="Arial"/>
                <w:b/>
              </w:rPr>
              <w:t>FACILITATOR</w:t>
            </w:r>
          </w:p>
        </w:tc>
        <w:tc>
          <w:tcPr>
            <w:tcW w:w="969" w:type="dxa"/>
            <w:shd w:val="clear" w:color="auto" w:fill="FFF2CC"/>
            <w:vAlign w:val="center"/>
          </w:tcPr>
          <w:p w14:paraId="0600E54D" w14:textId="77777777" w:rsidR="00086CA6" w:rsidRDefault="00A803EE">
            <w:pPr>
              <w:widowControl w:val="0"/>
              <w:ind w:right="-705"/>
              <w:rPr>
                <w:rFonts w:ascii="Arial" w:eastAsia="Arial" w:hAnsi="Arial" w:cs="Arial"/>
                <w:b/>
              </w:rPr>
            </w:pPr>
            <w:r>
              <w:rPr>
                <w:rFonts w:ascii="Arial" w:eastAsia="Arial" w:hAnsi="Arial" w:cs="Arial"/>
                <w:b/>
              </w:rPr>
              <w:t>TIME</w:t>
            </w:r>
          </w:p>
        </w:tc>
      </w:tr>
      <w:tr w:rsidR="00086CA6" w14:paraId="64208BE5" w14:textId="77777777">
        <w:trPr>
          <w:trHeight w:val="567"/>
        </w:trPr>
        <w:tc>
          <w:tcPr>
            <w:tcW w:w="701" w:type="dxa"/>
            <w:vAlign w:val="center"/>
          </w:tcPr>
          <w:p w14:paraId="491AA84A" w14:textId="77777777" w:rsidR="00086CA6" w:rsidRDefault="00086CA6">
            <w:pPr>
              <w:widowControl w:val="0"/>
              <w:numPr>
                <w:ilvl w:val="0"/>
                <w:numId w:val="3"/>
              </w:numPr>
              <w:pBdr>
                <w:top w:val="nil"/>
                <w:left w:val="nil"/>
                <w:bottom w:val="nil"/>
                <w:right w:val="nil"/>
                <w:between w:val="nil"/>
              </w:pBdr>
              <w:ind w:right="-705"/>
              <w:jc w:val="both"/>
              <w:rPr>
                <w:rFonts w:ascii="Arial" w:eastAsia="Arial" w:hAnsi="Arial" w:cs="Arial"/>
                <w:b/>
                <w:color w:val="000000"/>
              </w:rPr>
            </w:pPr>
          </w:p>
        </w:tc>
        <w:tc>
          <w:tcPr>
            <w:tcW w:w="6144" w:type="dxa"/>
            <w:vAlign w:val="center"/>
          </w:tcPr>
          <w:p w14:paraId="1EB70935" w14:textId="77777777" w:rsidR="00086CA6" w:rsidRDefault="00A803EE">
            <w:pPr>
              <w:widowControl w:val="0"/>
              <w:ind w:right="-705"/>
              <w:rPr>
                <w:rFonts w:ascii="Arial" w:eastAsia="Arial" w:hAnsi="Arial" w:cs="Arial"/>
                <w:b/>
              </w:rPr>
            </w:pPr>
            <w:r>
              <w:rPr>
                <w:rFonts w:ascii="Arial" w:eastAsia="Arial" w:hAnsi="Arial" w:cs="Arial"/>
                <w:b/>
              </w:rPr>
              <w:t>Call to Order and Acknowledgement of Traditional Lands</w:t>
            </w:r>
          </w:p>
        </w:tc>
        <w:tc>
          <w:tcPr>
            <w:tcW w:w="1683" w:type="dxa"/>
            <w:vAlign w:val="center"/>
          </w:tcPr>
          <w:p w14:paraId="6EE9066D" w14:textId="77777777" w:rsidR="00086CA6" w:rsidRDefault="00A803EE">
            <w:pPr>
              <w:widowControl w:val="0"/>
              <w:ind w:right="-705"/>
              <w:rPr>
                <w:rFonts w:ascii="Arial" w:eastAsia="Arial" w:hAnsi="Arial" w:cs="Arial"/>
                <w:b/>
              </w:rPr>
            </w:pPr>
            <w:r>
              <w:rPr>
                <w:rFonts w:ascii="Arial" w:eastAsia="Arial" w:hAnsi="Arial" w:cs="Arial"/>
                <w:b/>
              </w:rPr>
              <w:t>P. Chang</w:t>
            </w:r>
          </w:p>
        </w:tc>
        <w:tc>
          <w:tcPr>
            <w:tcW w:w="969" w:type="dxa"/>
            <w:vAlign w:val="center"/>
          </w:tcPr>
          <w:p w14:paraId="7CA86B12" w14:textId="77777777" w:rsidR="00086CA6" w:rsidRDefault="00A803EE">
            <w:pPr>
              <w:widowControl w:val="0"/>
              <w:ind w:right="-705"/>
              <w:rPr>
                <w:rFonts w:ascii="Arial" w:eastAsia="Arial" w:hAnsi="Arial" w:cs="Arial"/>
                <w:b/>
              </w:rPr>
            </w:pPr>
            <w:r>
              <w:rPr>
                <w:rFonts w:ascii="Arial" w:eastAsia="Arial" w:hAnsi="Arial" w:cs="Arial"/>
                <w:b/>
              </w:rPr>
              <w:t>2</w:t>
            </w:r>
          </w:p>
        </w:tc>
      </w:tr>
      <w:tr w:rsidR="00086CA6" w14:paraId="3F26DE92" w14:textId="77777777">
        <w:trPr>
          <w:trHeight w:val="567"/>
        </w:trPr>
        <w:tc>
          <w:tcPr>
            <w:tcW w:w="701" w:type="dxa"/>
            <w:vAlign w:val="center"/>
          </w:tcPr>
          <w:p w14:paraId="4FA3C1DB" w14:textId="77777777" w:rsidR="00086CA6" w:rsidRDefault="00086CA6">
            <w:pPr>
              <w:widowControl w:val="0"/>
              <w:numPr>
                <w:ilvl w:val="0"/>
                <w:numId w:val="3"/>
              </w:numPr>
              <w:pBdr>
                <w:top w:val="nil"/>
                <w:left w:val="nil"/>
                <w:bottom w:val="nil"/>
                <w:right w:val="nil"/>
                <w:between w:val="nil"/>
              </w:pBdr>
              <w:ind w:right="-705"/>
              <w:jc w:val="both"/>
              <w:rPr>
                <w:rFonts w:ascii="Arial" w:eastAsia="Arial" w:hAnsi="Arial" w:cs="Arial"/>
                <w:b/>
                <w:color w:val="000000"/>
              </w:rPr>
            </w:pPr>
          </w:p>
        </w:tc>
        <w:tc>
          <w:tcPr>
            <w:tcW w:w="6144" w:type="dxa"/>
            <w:vAlign w:val="center"/>
          </w:tcPr>
          <w:p w14:paraId="5850DD74" w14:textId="77777777" w:rsidR="00086CA6" w:rsidRDefault="00A803EE">
            <w:pPr>
              <w:widowControl w:val="0"/>
              <w:ind w:right="-705"/>
              <w:rPr>
                <w:rFonts w:ascii="Arial" w:eastAsia="Arial" w:hAnsi="Arial" w:cs="Arial"/>
                <w:b/>
              </w:rPr>
            </w:pPr>
            <w:r>
              <w:rPr>
                <w:rFonts w:ascii="Arial" w:eastAsia="Arial" w:hAnsi="Arial" w:cs="Arial"/>
                <w:b/>
              </w:rPr>
              <w:t>Declarations of Possible Conflict of Interest</w:t>
            </w:r>
          </w:p>
        </w:tc>
        <w:tc>
          <w:tcPr>
            <w:tcW w:w="1683" w:type="dxa"/>
            <w:vAlign w:val="center"/>
          </w:tcPr>
          <w:p w14:paraId="314C7E63" w14:textId="77777777" w:rsidR="00086CA6" w:rsidRDefault="00A803EE">
            <w:pPr>
              <w:widowControl w:val="0"/>
              <w:ind w:right="-705"/>
              <w:rPr>
                <w:rFonts w:ascii="Arial" w:eastAsia="Arial" w:hAnsi="Arial" w:cs="Arial"/>
                <w:b/>
              </w:rPr>
            </w:pPr>
            <w:r>
              <w:rPr>
                <w:rFonts w:ascii="Arial" w:eastAsia="Arial" w:hAnsi="Arial" w:cs="Arial"/>
                <w:b/>
              </w:rPr>
              <w:t>Open</w:t>
            </w:r>
          </w:p>
        </w:tc>
        <w:tc>
          <w:tcPr>
            <w:tcW w:w="969" w:type="dxa"/>
            <w:vAlign w:val="center"/>
          </w:tcPr>
          <w:p w14:paraId="5E996E3C" w14:textId="77777777" w:rsidR="00086CA6" w:rsidRDefault="00A803EE">
            <w:pPr>
              <w:widowControl w:val="0"/>
              <w:ind w:right="-705"/>
              <w:rPr>
                <w:rFonts w:ascii="Arial" w:eastAsia="Arial" w:hAnsi="Arial" w:cs="Arial"/>
                <w:b/>
              </w:rPr>
            </w:pPr>
            <w:r>
              <w:rPr>
                <w:rFonts w:ascii="Arial" w:eastAsia="Arial" w:hAnsi="Arial" w:cs="Arial"/>
                <w:b/>
              </w:rPr>
              <w:t>2</w:t>
            </w:r>
          </w:p>
        </w:tc>
      </w:tr>
      <w:tr w:rsidR="00086CA6" w14:paraId="655D19D6" w14:textId="77777777">
        <w:trPr>
          <w:trHeight w:val="567"/>
        </w:trPr>
        <w:tc>
          <w:tcPr>
            <w:tcW w:w="701" w:type="dxa"/>
            <w:vAlign w:val="center"/>
          </w:tcPr>
          <w:p w14:paraId="51355AA9" w14:textId="77777777" w:rsidR="00086CA6" w:rsidRDefault="00086CA6">
            <w:pPr>
              <w:widowControl w:val="0"/>
              <w:numPr>
                <w:ilvl w:val="0"/>
                <w:numId w:val="3"/>
              </w:numPr>
              <w:pBdr>
                <w:top w:val="nil"/>
                <w:left w:val="nil"/>
                <w:bottom w:val="nil"/>
                <w:right w:val="nil"/>
                <w:between w:val="nil"/>
              </w:pBdr>
              <w:ind w:right="-705"/>
              <w:jc w:val="both"/>
              <w:rPr>
                <w:rFonts w:ascii="Arial" w:eastAsia="Arial" w:hAnsi="Arial" w:cs="Arial"/>
                <w:b/>
                <w:color w:val="000000"/>
              </w:rPr>
            </w:pPr>
          </w:p>
        </w:tc>
        <w:tc>
          <w:tcPr>
            <w:tcW w:w="6144" w:type="dxa"/>
            <w:vAlign w:val="center"/>
          </w:tcPr>
          <w:p w14:paraId="06E3D426" w14:textId="77777777" w:rsidR="00086CA6" w:rsidRDefault="00A803EE">
            <w:pPr>
              <w:widowControl w:val="0"/>
              <w:ind w:right="-705"/>
              <w:rPr>
                <w:rFonts w:ascii="Arial" w:eastAsia="Arial" w:hAnsi="Arial" w:cs="Arial"/>
                <w:b/>
              </w:rPr>
            </w:pPr>
            <w:r>
              <w:rPr>
                <w:rFonts w:ascii="Arial" w:eastAsia="Arial" w:hAnsi="Arial" w:cs="Arial"/>
                <w:b/>
              </w:rPr>
              <w:t>Approval of the Agenda</w:t>
            </w:r>
          </w:p>
        </w:tc>
        <w:tc>
          <w:tcPr>
            <w:tcW w:w="1683" w:type="dxa"/>
            <w:vAlign w:val="center"/>
          </w:tcPr>
          <w:p w14:paraId="6D4E659B" w14:textId="77777777" w:rsidR="00086CA6" w:rsidRDefault="00A803EE">
            <w:pPr>
              <w:widowControl w:val="0"/>
              <w:ind w:right="-705"/>
              <w:rPr>
                <w:rFonts w:ascii="Arial" w:eastAsia="Arial" w:hAnsi="Arial" w:cs="Arial"/>
                <w:b/>
              </w:rPr>
            </w:pPr>
            <w:r>
              <w:rPr>
                <w:rFonts w:ascii="Arial" w:eastAsia="Arial" w:hAnsi="Arial" w:cs="Arial"/>
                <w:b/>
              </w:rPr>
              <w:t>Co-chair</w:t>
            </w:r>
          </w:p>
        </w:tc>
        <w:tc>
          <w:tcPr>
            <w:tcW w:w="969" w:type="dxa"/>
            <w:vAlign w:val="center"/>
          </w:tcPr>
          <w:p w14:paraId="739CE72A" w14:textId="77777777" w:rsidR="00086CA6" w:rsidRDefault="00A803EE">
            <w:pPr>
              <w:widowControl w:val="0"/>
              <w:ind w:right="-705"/>
              <w:rPr>
                <w:rFonts w:ascii="Arial" w:eastAsia="Arial" w:hAnsi="Arial" w:cs="Arial"/>
                <w:b/>
              </w:rPr>
            </w:pPr>
            <w:r>
              <w:rPr>
                <w:rFonts w:ascii="Arial" w:eastAsia="Arial" w:hAnsi="Arial" w:cs="Arial"/>
                <w:b/>
              </w:rPr>
              <w:t>2</w:t>
            </w:r>
          </w:p>
        </w:tc>
      </w:tr>
      <w:tr w:rsidR="00086CA6" w14:paraId="5D5593E2" w14:textId="77777777">
        <w:trPr>
          <w:trHeight w:val="567"/>
        </w:trPr>
        <w:tc>
          <w:tcPr>
            <w:tcW w:w="701" w:type="dxa"/>
            <w:vAlign w:val="center"/>
          </w:tcPr>
          <w:p w14:paraId="3FB51004" w14:textId="77777777" w:rsidR="00086CA6" w:rsidRDefault="00086CA6">
            <w:pPr>
              <w:widowControl w:val="0"/>
              <w:numPr>
                <w:ilvl w:val="0"/>
                <w:numId w:val="3"/>
              </w:numPr>
              <w:pBdr>
                <w:top w:val="nil"/>
                <w:left w:val="nil"/>
                <w:bottom w:val="nil"/>
                <w:right w:val="nil"/>
                <w:between w:val="nil"/>
              </w:pBdr>
              <w:ind w:right="-705"/>
              <w:jc w:val="both"/>
              <w:rPr>
                <w:rFonts w:ascii="Arial" w:eastAsia="Arial" w:hAnsi="Arial" w:cs="Arial"/>
                <w:b/>
                <w:color w:val="000000"/>
              </w:rPr>
            </w:pPr>
          </w:p>
        </w:tc>
        <w:tc>
          <w:tcPr>
            <w:tcW w:w="6144" w:type="dxa"/>
            <w:vAlign w:val="center"/>
          </w:tcPr>
          <w:p w14:paraId="20344B29" w14:textId="77777777" w:rsidR="00086CA6" w:rsidRDefault="00086CA6">
            <w:pPr>
              <w:widowControl w:val="0"/>
              <w:ind w:right="-705"/>
              <w:rPr>
                <w:rFonts w:ascii="Arial" w:eastAsia="Arial" w:hAnsi="Arial" w:cs="Arial"/>
                <w:b/>
              </w:rPr>
            </w:pPr>
          </w:p>
          <w:p w14:paraId="11343858" w14:textId="77777777" w:rsidR="00086CA6" w:rsidRDefault="00A803EE">
            <w:pPr>
              <w:widowControl w:val="0"/>
              <w:ind w:right="-705"/>
              <w:rPr>
                <w:rFonts w:ascii="Arial" w:eastAsia="Arial" w:hAnsi="Arial" w:cs="Arial"/>
                <w:b/>
              </w:rPr>
            </w:pPr>
            <w:r>
              <w:rPr>
                <w:rFonts w:ascii="Arial" w:eastAsia="Arial" w:hAnsi="Arial" w:cs="Arial"/>
                <w:b/>
              </w:rPr>
              <w:t>ASCAC Members &amp; Old Business</w:t>
            </w:r>
          </w:p>
          <w:p w14:paraId="1B623048" w14:textId="77777777" w:rsidR="00086CA6" w:rsidRDefault="00A803EE">
            <w:pPr>
              <w:widowControl w:val="0"/>
              <w:numPr>
                <w:ilvl w:val="0"/>
                <w:numId w:val="5"/>
              </w:numPr>
              <w:ind w:right="-705"/>
              <w:rPr>
                <w:rFonts w:ascii="Arial" w:eastAsia="Arial" w:hAnsi="Arial" w:cs="Arial"/>
              </w:rPr>
            </w:pPr>
            <w:r>
              <w:rPr>
                <w:rFonts w:ascii="Arial" w:eastAsia="Arial" w:hAnsi="Arial" w:cs="Arial"/>
              </w:rPr>
              <w:t>Introductions:</w:t>
            </w:r>
          </w:p>
          <w:p w14:paraId="20E3095C" w14:textId="77777777" w:rsidR="00086CA6" w:rsidRDefault="00A803EE">
            <w:pPr>
              <w:widowControl w:val="0"/>
              <w:numPr>
                <w:ilvl w:val="1"/>
                <w:numId w:val="5"/>
              </w:numPr>
              <w:ind w:right="-705"/>
              <w:rPr>
                <w:rFonts w:ascii="Arial" w:eastAsia="Arial" w:hAnsi="Arial" w:cs="Arial"/>
              </w:rPr>
            </w:pPr>
            <w:r>
              <w:rPr>
                <w:rFonts w:ascii="Arial" w:eastAsia="Arial" w:hAnsi="Arial" w:cs="Arial"/>
              </w:rPr>
              <w:t xml:space="preserve">ASCAC Members, </w:t>
            </w:r>
          </w:p>
          <w:p w14:paraId="40EAC1AC" w14:textId="77777777" w:rsidR="00086CA6" w:rsidRDefault="00A803EE">
            <w:pPr>
              <w:widowControl w:val="0"/>
              <w:numPr>
                <w:ilvl w:val="1"/>
                <w:numId w:val="5"/>
              </w:numPr>
              <w:ind w:right="-705"/>
              <w:rPr>
                <w:rFonts w:ascii="Arial" w:eastAsia="Arial" w:hAnsi="Arial" w:cs="Arial"/>
              </w:rPr>
            </w:pPr>
            <w:r>
              <w:rPr>
                <w:rFonts w:ascii="Arial" w:eastAsia="Arial" w:hAnsi="Arial" w:cs="Arial"/>
              </w:rPr>
              <w:t>TDSB Staff,</w:t>
            </w:r>
          </w:p>
          <w:p w14:paraId="0914C69E" w14:textId="77777777" w:rsidR="00086CA6" w:rsidRDefault="00A803EE">
            <w:pPr>
              <w:widowControl w:val="0"/>
              <w:numPr>
                <w:ilvl w:val="1"/>
                <w:numId w:val="5"/>
              </w:numPr>
              <w:ind w:right="-705"/>
              <w:rPr>
                <w:rFonts w:ascii="Arial" w:eastAsia="Arial" w:hAnsi="Arial" w:cs="Arial"/>
              </w:rPr>
            </w:pPr>
            <w:r>
              <w:rPr>
                <w:rFonts w:ascii="Arial" w:eastAsia="Arial" w:hAnsi="Arial" w:cs="Arial"/>
              </w:rPr>
              <w:t xml:space="preserve">the process for public meetings </w:t>
            </w:r>
          </w:p>
          <w:p w14:paraId="7D145AC9" w14:textId="77777777" w:rsidR="00086CA6" w:rsidRDefault="00A803EE">
            <w:pPr>
              <w:widowControl w:val="0"/>
              <w:numPr>
                <w:ilvl w:val="1"/>
                <w:numId w:val="5"/>
              </w:numPr>
              <w:ind w:right="-705"/>
              <w:rPr>
                <w:rFonts w:ascii="Arial" w:eastAsia="Arial" w:hAnsi="Arial" w:cs="Arial"/>
              </w:rPr>
            </w:pPr>
            <w:r>
              <w:rPr>
                <w:rFonts w:ascii="Arial" w:eastAsia="Arial" w:hAnsi="Arial" w:cs="Arial"/>
              </w:rPr>
              <w:t>what is ASCAC</w:t>
            </w:r>
          </w:p>
          <w:p w14:paraId="10EBC47D" w14:textId="77777777" w:rsidR="00086CA6" w:rsidRDefault="00086CA6">
            <w:pPr>
              <w:widowControl w:val="0"/>
              <w:ind w:right="-705"/>
              <w:rPr>
                <w:rFonts w:ascii="Arial" w:eastAsia="Arial" w:hAnsi="Arial" w:cs="Arial"/>
                <w:color w:val="222222"/>
              </w:rPr>
            </w:pPr>
          </w:p>
          <w:p w14:paraId="3FDD9F71" w14:textId="77777777" w:rsidR="00086CA6" w:rsidRDefault="00A803EE">
            <w:pPr>
              <w:widowControl w:val="0"/>
              <w:numPr>
                <w:ilvl w:val="0"/>
                <w:numId w:val="1"/>
              </w:numPr>
              <w:ind w:right="-705"/>
              <w:rPr>
                <w:rFonts w:ascii="Arial" w:eastAsia="Arial" w:hAnsi="Arial" w:cs="Arial"/>
                <w:color w:val="222222"/>
              </w:rPr>
            </w:pPr>
            <w:r>
              <w:rPr>
                <w:rFonts w:ascii="Arial" w:eastAsia="Arial" w:hAnsi="Arial" w:cs="Arial"/>
                <w:color w:val="222222"/>
              </w:rPr>
              <w:t>Old Business</w:t>
            </w:r>
          </w:p>
          <w:p w14:paraId="343A7616" w14:textId="77777777" w:rsidR="00086CA6" w:rsidRDefault="00A803EE">
            <w:pPr>
              <w:widowControl w:val="0"/>
              <w:numPr>
                <w:ilvl w:val="1"/>
                <w:numId w:val="1"/>
              </w:numPr>
              <w:ind w:right="-705"/>
              <w:rPr>
                <w:rFonts w:ascii="Arial" w:eastAsia="Arial" w:hAnsi="Arial" w:cs="Arial"/>
                <w:color w:val="222222"/>
              </w:rPr>
            </w:pPr>
            <w:r>
              <w:rPr>
                <w:rFonts w:ascii="Arial" w:eastAsia="Arial" w:hAnsi="Arial" w:cs="Arial"/>
                <w:color w:val="222222"/>
              </w:rPr>
              <w:t xml:space="preserve">Approval of Oct. 23rd &amp; </w:t>
            </w:r>
            <w:proofErr w:type="spellStart"/>
            <w:r>
              <w:rPr>
                <w:rFonts w:ascii="Arial" w:eastAsia="Arial" w:hAnsi="Arial" w:cs="Arial"/>
                <w:color w:val="222222"/>
              </w:rPr>
              <w:t>Dec.18th</w:t>
            </w:r>
            <w:proofErr w:type="spellEnd"/>
            <w:r>
              <w:rPr>
                <w:rFonts w:ascii="Arial" w:eastAsia="Arial" w:hAnsi="Arial" w:cs="Arial"/>
                <w:color w:val="222222"/>
              </w:rPr>
              <w:t xml:space="preserve"> Meeting      Minutes</w:t>
            </w:r>
          </w:p>
          <w:p w14:paraId="41D10122" w14:textId="77777777" w:rsidR="00086CA6" w:rsidRDefault="00A803EE">
            <w:pPr>
              <w:widowControl w:val="0"/>
              <w:numPr>
                <w:ilvl w:val="1"/>
                <w:numId w:val="1"/>
              </w:numPr>
              <w:ind w:right="-705"/>
              <w:rPr>
                <w:rFonts w:ascii="Arial" w:eastAsia="Arial" w:hAnsi="Arial" w:cs="Arial"/>
                <w:color w:val="222222"/>
              </w:rPr>
            </w:pPr>
            <w:r>
              <w:rPr>
                <w:rFonts w:ascii="Arial" w:eastAsia="Arial" w:hAnsi="Arial" w:cs="Arial"/>
                <w:color w:val="222222"/>
              </w:rPr>
              <w:lastRenderedPageBreak/>
              <w:t>Approval of October 23 minutes</w:t>
            </w:r>
          </w:p>
          <w:p w14:paraId="0A2558B6" w14:textId="77777777" w:rsidR="00086CA6" w:rsidRDefault="00A803EE">
            <w:pPr>
              <w:widowControl w:val="0"/>
              <w:numPr>
                <w:ilvl w:val="1"/>
                <w:numId w:val="1"/>
              </w:numPr>
              <w:ind w:right="-705"/>
              <w:rPr>
                <w:rFonts w:ascii="Arial" w:eastAsia="Arial" w:hAnsi="Arial" w:cs="Arial"/>
                <w:color w:val="222222"/>
              </w:rPr>
            </w:pPr>
            <w:r>
              <w:rPr>
                <w:rFonts w:ascii="Arial" w:eastAsia="Arial" w:hAnsi="Arial" w:cs="Arial"/>
                <w:color w:val="222222"/>
              </w:rPr>
              <w:t>Secondary Co-Chair Elections</w:t>
            </w:r>
          </w:p>
          <w:p w14:paraId="55C8EC0C" w14:textId="77777777" w:rsidR="00086CA6" w:rsidRDefault="00086CA6">
            <w:pPr>
              <w:widowControl w:val="0"/>
              <w:ind w:left="1440" w:right="-705"/>
              <w:rPr>
                <w:rFonts w:ascii="Arial" w:eastAsia="Arial" w:hAnsi="Arial" w:cs="Arial"/>
                <w:color w:val="222222"/>
              </w:rPr>
            </w:pPr>
          </w:p>
        </w:tc>
        <w:tc>
          <w:tcPr>
            <w:tcW w:w="1683" w:type="dxa"/>
            <w:vAlign w:val="center"/>
          </w:tcPr>
          <w:p w14:paraId="18146F77" w14:textId="77777777" w:rsidR="00086CA6" w:rsidRDefault="00A803EE">
            <w:pPr>
              <w:widowControl w:val="0"/>
              <w:ind w:right="-705"/>
              <w:rPr>
                <w:rFonts w:ascii="Arial" w:eastAsia="Arial" w:hAnsi="Arial" w:cs="Arial"/>
                <w:b/>
              </w:rPr>
            </w:pPr>
            <w:r>
              <w:rPr>
                <w:rFonts w:ascii="Arial" w:eastAsia="Arial" w:hAnsi="Arial" w:cs="Arial"/>
                <w:b/>
              </w:rPr>
              <w:lastRenderedPageBreak/>
              <w:t>Co-Chair</w:t>
            </w:r>
          </w:p>
          <w:p w14:paraId="6304D94F" w14:textId="77777777" w:rsidR="00086CA6" w:rsidRDefault="00086CA6">
            <w:pPr>
              <w:widowControl w:val="0"/>
              <w:ind w:right="-705"/>
              <w:rPr>
                <w:rFonts w:ascii="Arial" w:eastAsia="Arial" w:hAnsi="Arial" w:cs="Arial"/>
                <w:b/>
              </w:rPr>
            </w:pPr>
          </w:p>
          <w:p w14:paraId="4C118490" w14:textId="77777777" w:rsidR="00086CA6" w:rsidRDefault="00086CA6">
            <w:pPr>
              <w:widowControl w:val="0"/>
              <w:ind w:right="-705"/>
              <w:rPr>
                <w:rFonts w:ascii="Arial" w:eastAsia="Arial" w:hAnsi="Arial" w:cs="Arial"/>
                <w:b/>
              </w:rPr>
            </w:pPr>
          </w:p>
          <w:p w14:paraId="5717727C" w14:textId="77777777" w:rsidR="00086CA6" w:rsidRDefault="00086CA6">
            <w:pPr>
              <w:widowControl w:val="0"/>
              <w:ind w:right="-705"/>
              <w:rPr>
                <w:rFonts w:ascii="Arial" w:eastAsia="Arial" w:hAnsi="Arial" w:cs="Arial"/>
                <w:b/>
              </w:rPr>
            </w:pPr>
          </w:p>
          <w:p w14:paraId="398FE7A6" w14:textId="77777777" w:rsidR="00086CA6" w:rsidRDefault="00086CA6">
            <w:pPr>
              <w:widowControl w:val="0"/>
              <w:ind w:right="-705"/>
              <w:rPr>
                <w:rFonts w:ascii="Arial" w:eastAsia="Arial" w:hAnsi="Arial" w:cs="Arial"/>
                <w:b/>
              </w:rPr>
            </w:pPr>
          </w:p>
          <w:p w14:paraId="60B694A8" w14:textId="77777777" w:rsidR="00086CA6" w:rsidRDefault="00086CA6">
            <w:pPr>
              <w:widowControl w:val="0"/>
              <w:ind w:right="-705"/>
              <w:rPr>
                <w:rFonts w:ascii="Arial" w:eastAsia="Arial" w:hAnsi="Arial" w:cs="Arial"/>
                <w:b/>
              </w:rPr>
            </w:pPr>
          </w:p>
          <w:p w14:paraId="5771EA90" w14:textId="77777777" w:rsidR="00086CA6" w:rsidRDefault="00086CA6">
            <w:pPr>
              <w:widowControl w:val="0"/>
              <w:ind w:right="-705"/>
              <w:rPr>
                <w:rFonts w:ascii="Arial" w:eastAsia="Arial" w:hAnsi="Arial" w:cs="Arial"/>
                <w:b/>
              </w:rPr>
            </w:pPr>
          </w:p>
          <w:p w14:paraId="484087FB" w14:textId="77777777" w:rsidR="00086CA6" w:rsidRDefault="00A803EE">
            <w:pPr>
              <w:widowControl w:val="0"/>
              <w:ind w:right="-705"/>
              <w:rPr>
                <w:rFonts w:ascii="Arial" w:eastAsia="Arial" w:hAnsi="Arial" w:cs="Arial"/>
                <w:b/>
              </w:rPr>
            </w:pPr>
            <w:r>
              <w:rPr>
                <w:rFonts w:ascii="Arial" w:eastAsia="Arial" w:hAnsi="Arial" w:cs="Arial"/>
                <w:b/>
              </w:rPr>
              <w:t>Co-Chair</w:t>
            </w:r>
          </w:p>
          <w:p w14:paraId="6EAD70B6" w14:textId="77777777" w:rsidR="00086CA6" w:rsidRDefault="00A803EE">
            <w:pPr>
              <w:widowControl w:val="0"/>
              <w:ind w:right="-705"/>
              <w:rPr>
                <w:rFonts w:ascii="Arial" w:eastAsia="Arial" w:hAnsi="Arial" w:cs="Arial"/>
                <w:b/>
              </w:rPr>
            </w:pPr>
            <w:r>
              <w:rPr>
                <w:rFonts w:ascii="Arial" w:eastAsia="Arial" w:hAnsi="Arial" w:cs="Arial"/>
                <w:b/>
              </w:rPr>
              <w:t>Co-Chair</w:t>
            </w:r>
          </w:p>
          <w:p w14:paraId="0EC9EFBB" w14:textId="77777777" w:rsidR="00086CA6" w:rsidRDefault="00A803EE">
            <w:pPr>
              <w:widowControl w:val="0"/>
              <w:ind w:right="-705"/>
              <w:rPr>
                <w:rFonts w:ascii="Arial" w:eastAsia="Arial" w:hAnsi="Arial" w:cs="Arial"/>
                <w:b/>
              </w:rPr>
            </w:pPr>
            <w:r>
              <w:rPr>
                <w:rFonts w:ascii="Arial" w:eastAsia="Arial" w:hAnsi="Arial" w:cs="Arial"/>
                <w:b/>
              </w:rPr>
              <w:t>Tr. Aarts</w:t>
            </w:r>
          </w:p>
        </w:tc>
        <w:tc>
          <w:tcPr>
            <w:tcW w:w="969" w:type="dxa"/>
            <w:vAlign w:val="center"/>
          </w:tcPr>
          <w:p w14:paraId="73FE84EA" w14:textId="77777777" w:rsidR="00086CA6" w:rsidRDefault="00A803EE">
            <w:pPr>
              <w:widowControl w:val="0"/>
              <w:ind w:right="-705"/>
              <w:rPr>
                <w:rFonts w:ascii="Arial" w:eastAsia="Arial" w:hAnsi="Arial" w:cs="Arial"/>
                <w:b/>
              </w:rPr>
            </w:pPr>
            <w:r>
              <w:rPr>
                <w:rFonts w:ascii="Arial" w:eastAsia="Arial" w:hAnsi="Arial" w:cs="Arial"/>
                <w:b/>
              </w:rPr>
              <w:t>2</w:t>
            </w:r>
          </w:p>
          <w:p w14:paraId="063DF6C1" w14:textId="77777777" w:rsidR="00086CA6" w:rsidRDefault="00086CA6">
            <w:pPr>
              <w:widowControl w:val="0"/>
              <w:ind w:right="-705"/>
              <w:rPr>
                <w:rFonts w:ascii="Arial" w:eastAsia="Arial" w:hAnsi="Arial" w:cs="Arial"/>
                <w:b/>
              </w:rPr>
            </w:pPr>
          </w:p>
          <w:p w14:paraId="122FF367" w14:textId="77777777" w:rsidR="00086CA6" w:rsidRDefault="00086CA6">
            <w:pPr>
              <w:widowControl w:val="0"/>
              <w:ind w:right="-705"/>
              <w:rPr>
                <w:rFonts w:ascii="Arial" w:eastAsia="Arial" w:hAnsi="Arial" w:cs="Arial"/>
                <w:b/>
              </w:rPr>
            </w:pPr>
          </w:p>
          <w:p w14:paraId="54996D1D" w14:textId="77777777" w:rsidR="00086CA6" w:rsidRDefault="00086CA6">
            <w:pPr>
              <w:widowControl w:val="0"/>
              <w:ind w:right="-705"/>
              <w:rPr>
                <w:rFonts w:ascii="Arial" w:eastAsia="Arial" w:hAnsi="Arial" w:cs="Arial"/>
                <w:b/>
              </w:rPr>
            </w:pPr>
          </w:p>
          <w:p w14:paraId="1CFBE24E" w14:textId="77777777" w:rsidR="00086CA6" w:rsidRDefault="00086CA6">
            <w:pPr>
              <w:widowControl w:val="0"/>
              <w:ind w:right="-705"/>
              <w:rPr>
                <w:rFonts w:ascii="Arial" w:eastAsia="Arial" w:hAnsi="Arial" w:cs="Arial"/>
                <w:b/>
              </w:rPr>
            </w:pPr>
          </w:p>
          <w:p w14:paraId="06258BFA" w14:textId="77777777" w:rsidR="00086CA6" w:rsidRDefault="00086CA6">
            <w:pPr>
              <w:widowControl w:val="0"/>
              <w:ind w:right="-705"/>
              <w:rPr>
                <w:rFonts w:ascii="Arial" w:eastAsia="Arial" w:hAnsi="Arial" w:cs="Arial"/>
                <w:b/>
              </w:rPr>
            </w:pPr>
          </w:p>
          <w:p w14:paraId="6977ADCA" w14:textId="77777777" w:rsidR="00086CA6" w:rsidRDefault="00086CA6">
            <w:pPr>
              <w:widowControl w:val="0"/>
              <w:ind w:right="-705"/>
              <w:rPr>
                <w:rFonts w:ascii="Arial" w:eastAsia="Arial" w:hAnsi="Arial" w:cs="Arial"/>
                <w:b/>
              </w:rPr>
            </w:pPr>
          </w:p>
          <w:p w14:paraId="2F531286" w14:textId="77777777" w:rsidR="00086CA6" w:rsidRDefault="00A803EE">
            <w:pPr>
              <w:widowControl w:val="0"/>
              <w:ind w:right="-705"/>
              <w:rPr>
                <w:rFonts w:ascii="Arial" w:eastAsia="Arial" w:hAnsi="Arial" w:cs="Arial"/>
                <w:b/>
              </w:rPr>
            </w:pPr>
            <w:r>
              <w:rPr>
                <w:rFonts w:ascii="Arial" w:eastAsia="Arial" w:hAnsi="Arial" w:cs="Arial"/>
                <w:b/>
              </w:rPr>
              <w:t>2</w:t>
            </w:r>
          </w:p>
          <w:p w14:paraId="20FA66FD" w14:textId="77777777" w:rsidR="00086CA6" w:rsidRDefault="00A803EE">
            <w:pPr>
              <w:widowControl w:val="0"/>
              <w:ind w:right="-705"/>
              <w:rPr>
                <w:rFonts w:ascii="Arial" w:eastAsia="Arial" w:hAnsi="Arial" w:cs="Arial"/>
                <w:b/>
              </w:rPr>
            </w:pPr>
            <w:r>
              <w:rPr>
                <w:rFonts w:ascii="Arial" w:eastAsia="Arial" w:hAnsi="Arial" w:cs="Arial"/>
                <w:b/>
              </w:rPr>
              <w:t>2</w:t>
            </w:r>
          </w:p>
          <w:p w14:paraId="414DB640" w14:textId="77777777" w:rsidR="00086CA6" w:rsidRDefault="00A803EE">
            <w:pPr>
              <w:widowControl w:val="0"/>
              <w:ind w:right="-705"/>
              <w:rPr>
                <w:rFonts w:ascii="Arial" w:eastAsia="Arial" w:hAnsi="Arial" w:cs="Arial"/>
                <w:b/>
              </w:rPr>
            </w:pPr>
            <w:r>
              <w:rPr>
                <w:rFonts w:ascii="Arial" w:eastAsia="Arial" w:hAnsi="Arial" w:cs="Arial"/>
                <w:b/>
              </w:rPr>
              <w:t>10</w:t>
            </w:r>
          </w:p>
        </w:tc>
      </w:tr>
      <w:tr w:rsidR="00086CA6" w14:paraId="43053D7F" w14:textId="77777777">
        <w:trPr>
          <w:trHeight w:val="567"/>
        </w:trPr>
        <w:tc>
          <w:tcPr>
            <w:tcW w:w="701" w:type="dxa"/>
            <w:vAlign w:val="center"/>
          </w:tcPr>
          <w:p w14:paraId="37172EC0" w14:textId="77777777" w:rsidR="00086CA6" w:rsidRDefault="00086CA6">
            <w:pPr>
              <w:widowControl w:val="0"/>
              <w:numPr>
                <w:ilvl w:val="0"/>
                <w:numId w:val="3"/>
              </w:numPr>
              <w:pBdr>
                <w:top w:val="nil"/>
                <w:left w:val="nil"/>
                <w:bottom w:val="nil"/>
                <w:right w:val="nil"/>
                <w:between w:val="nil"/>
              </w:pBdr>
              <w:ind w:right="-705"/>
              <w:jc w:val="both"/>
              <w:rPr>
                <w:rFonts w:ascii="Arial" w:eastAsia="Arial" w:hAnsi="Arial" w:cs="Arial"/>
                <w:b/>
                <w:color w:val="000000"/>
              </w:rPr>
            </w:pPr>
          </w:p>
        </w:tc>
        <w:tc>
          <w:tcPr>
            <w:tcW w:w="6144" w:type="dxa"/>
            <w:vAlign w:val="center"/>
          </w:tcPr>
          <w:p w14:paraId="0F6959F0" w14:textId="77777777" w:rsidR="00086CA6" w:rsidRDefault="00086CA6">
            <w:pPr>
              <w:widowControl w:val="0"/>
              <w:ind w:right="-705"/>
              <w:rPr>
                <w:rFonts w:ascii="Arial" w:eastAsia="Arial" w:hAnsi="Arial" w:cs="Arial"/>
                <w:b/>
              </w:rPr>
            </w:pPr>
          </w:p>
          <w:p w14:paraId="57AC0C06" w14:textId="77777777" w:rsidR="00086CA6" w:rsidRDefault="00A803EE">
            <w:pPr>
              <w:widowControl w:val="0"/>
              <w:ind w:right="-705"/>
              <w:rPr>
                <w:rFonts w:ascii="Arial" w:eastAsia="Arial" w:hAnsi="Arial" w:cs="Arial"/>
                <w:color w:val="222222"/>
              </w:rPr>
            </w:pPr>
            <w:r>
              <w:rPr>
                <w:rFonts w:ascii="Arial" w:eastAsia="Arial" w:hAnsi="Arial" w:cs="Arial"/>
                <w:b/>
              </w:rPr>
              <w:t>Discussions and reports:</w:t>
            </w:r>
            <w:r>
              <w:rPr>
                <w:rFonts w:ascii="Arial" w:eastAsia="Arial" w:hAnsi="Arial" w:cs="Arial"/>
                <w:b/>
              </w:rPr>
              <w:br/>
            </w:r>
            <w:r>
              <w:rPr>
                <w:rFonts w:ascii="Arial" w:eastAsia="Arial" w:hAnsi="Arial" w:cs="Arial"/>
                <w:b/>
                <w:u w:val="single"/>
              </w:rPr>
              <w:t xml:space="preserve">Secondary </w:t>
            </w:r>
            <w:r>
              <w:rPr>
                <w:rFonts w:ascii="Arial" w:eastAsia="Arial" w:hAnsi="Arial" w:cs="Arial"/>
                <w:b/>
                <w:color w:val="222222"/>
                <w:u w:val="single"/>
              </w:rPr>
              <w:t>Alternative</w:t>
            </w:r>
            <w:r>
              <w:rPr>
                <w:rFonts w:ascii="Arial" w:eastAsia="Arial" w:hAnsi="Arial" w:cs="Arial"/>
                <w:color w:val="222222"/>
                <w:u w:val="single"/>
              </w:rPr>
              <w:t xml:space="preserve"> </w:t>
            </w:r>
            <w:r>
              <w:rPr>
                <w:rFonts w:ascii="Arial" w:eastAsia="Arial" w:hAnsi="Arial" w:cs="Arial"/>
                <w:b/>
                <w:u w:val="single"/>
              </w:rPr>
              <w:t>Schools</w:t>
            </w:r>
          </w:p>
          <w:p w14:paraId="7E563916" w14:textId="77777777" w:rsidR="00086CA6" w:rsidRDefault="00A803EE">
            <w:pPr>
              <w:widowControl w:val="0"/>
              <w:numPr>
                <w:ilvl w:val="0"/>
                <w:numId w:val="4"/>
              </w:numPr>
              <w:rPr>
                <w:rFonts w:ascii="Arial" w:eastAsia="Arial" w:hAnsi="Arial" w:cs="Arial"/>
                <w:color w:val="222222"/>
              </w:rPr>
            </w:pPr>
            <w:r>
              <w:rPr>
                <w:rFonts w:ascii="Arial" w:eastAsia="Arial" w:hAnsi="Arial" w:cs="Arial"/>
                <w:color w:val="222222"/>
              </w:rPr>
              <w:t>Introduction to the Secondary Alternative Schools Subcommittee</w:t>
            </w:r>
          </w:p>
          <w:p w14:paraId="4CD90B4F" w14:textId="77777777" w:rsidR="00086CA6" w:rsidRDefault="00A803EE">
            <w:pPr>
              <w:widowControl w:val="0"/>
              <w:numPr>
                <w:ilvl w:val="0"/>
                <w:numId w:val="4"/>
              </w:numPr>
              <w:rPr>
                <w:rFonts w:ascii="Arial" w:eastAsia="Arial" w:hAnsi="Arial" w:cs="Arial"/>
                <w:color w:val="222222"/>
              </w:rPr>
            </w:pPr>
            <w:r>
              <w:rPr>
                <w:rFonts w:ascii="Arial" w:eastAsia="Arial" w:hAnsi="Arial" w:cs="Arial"/>
                <w:color w:val="222222"/>
              </w:rPr>
              <w:t>Secondary Alternative Program Review: staff update and subcommittee recommendation</w:t>
            </w:r>
          </w:p>
          <w:p w14:paraId="3D93BB87" w14:textId="77777777" w:rsidR="00086CA6" w:rsidRDefault="00A803EE">
            <w:pPr>
              <w:widowControl w:val="0"/>
              <w:numPr>
                <w:ilvl w:val="0"/>
                <w:numId w:val="4"/>
              </w:numPr>
              <w:rPr>
                <w:rFonts w:ascii="Arial" w:eastAsia="Arial" w:hAnsi="Arial" w:cs="Arial"/>
                <w:color w:val="222222"/>
              </w:rPr>
            </w:pPr>
            <w:r>
              <w:rPr>
                <w:rFonts w:ascii="Arial" w:eastAsia="Arial" w:hAnsi="Arial" w:cs="Arial"/>
                <w:color w:val="222222"/>
              </w:rPr>
              <w:t xml:space="preserve">Secondary Staffing: staff update and subcommittee recommendation </w:t>
            </w:r>
          </w:p>
          <w:p w14:paraId="678DFE1C" w14:textId="77777777" w:rsidR="00086CA6" w:rsidRDefault="00A803EE">
            <w:pPr>
              <w:widowControl w:val="0"/>
              <w:numPr>
                <w:ilvl w:val="0"/>
                <w:numId w:val="4"/>
              </w:numPr>
              <w:spacing w:after="240"/>
              <w:rPr>
                <w:rFonts w:ascii="Arial" w:eastAsia="Arial" w:hAnsi="Arial" w:cs="Arial"/>
                <w:color w:val="222222"/>
              </w:rPr>
            </w:pPr>
            <w:r>
              <w:rPr>
                <w:rFonts w:ascii="Arial" w:eastAsia="Arial" w:hAnsi="Arial" w:cs="Arial"/>
                <w:color w:val="222222"/>
              </w:rPr>
              <w:t>Additional secondary alternative school matters to consider from all in attendance</w:t>
            </w:r>
          </w:p>
        </w:tc>
        <w:tc>
          <w:tcPr>
            <w:tcW w:w="1683" w:type="dxa"/>
            <w:vAlign w:val="center"/>
          </w:tcPr>
          <w:p w14:paraId="4D5A70BB" w14:textId="77777777" w:rsidR="00086CA6" w:rsidRDefault="00086CA6">
            <w:pPr>
              <w:widowControl w:val="0"/>
              <w:ind w:right="-705"/>
              <w:rPr>
                <w:rFonts w:ascii="Arial" w:eastAsia="Arial" w:hAnsi="Arial" w:cs="Arial"/>
                <w:b/>
              </w:rPr>
            </w:pPr>
          </w:p>
          <w:p w14:paraId="21A399BE" w14:textId="77777777" w:rsidR="00086CA6" w:rsidRDefault="00A803EE">
            <w:pPr>
              <w:widowControl w:val="0"/>
              <w:ind w:right="-705"/>
              <w:rPr>
                <w:rFonts w:ascii="Arial" w:eastAsia="Arial" w:hAnsi="Arial" w:cs="Arial"/>
                <w:b/>
              </w:rPr>
            </w:pPr>
            <w:r>
              <w:rPr>
                <w:rFonts w:ascii="Arial" w:eastAsia="Arial" w:hAnsi="Arial" w:cs="Arial"/>
                <w:b/>
              </w:rPr>
              <w:t>L. McAllister</w:t>
            </w:r>
          </w:p>
          <w:p w14:paraId="1C4DBF67" w14:textId="77777777" w:rsidR="00086CA6" w:rsidRDefault="00A803EE">
            <w:pPr>
              <w:widowControl w:val="0"/>
              <w:ind w:right="-705"/>
              <w:rPr>
                <w:rFonts w:ascii="Arial" w:eastAsia="Arial" w:hAnsi="Arial" w:cs="Arial"/>
                <w:b/>
              </w:rPr>
            </w:pPr>
            <w:r>
              <w:rPr>
                <w:rFonts w:ascii="Arial" w:eastAsia="Arial" w:hAnsi="Arial" w:cs="Arial"/>
                <w:b/>
              </w:rPr>
              <w:t>P. Chang</w:t>
            </w:r>
          </w:p>
          <w:p w14:paraId="6DB4A0CA" w14:textId="77777777" w:rsidR="00086CA6" w:rsidRDefault="00086CA6">
            <w:pPr>
              <w:widowControl w:val="0"/>
              <w:ind w:right="-705"/>
              <w:rPr>
                <w:rFonts w:ascii="Arial" w:eastAsia="Arial" w:hAnsi="Arial" w:cs="Arial"/>
                <w:b/>
              </w:rPr>
            </w:pPr>
          </w:p>
        </w:tc>
        <w:tc>
          <w:tcPr>
            <w:tcW w:w="969" w:type="dxa"/>
            <w:vAlign w:val="center"/>
          </w:tcPr>
          <w:p w14:paraId="4589656F" w14:textId="77777777" w:rsidR="00086CA6" w:rsidRDefault="00A803EE">
            <w:pPr>
              <w:widowControl w:val="0"/>
              <w:ind w:right="-705"/>
              <w:rPr>
                <w:rFonts w:ascii="Arial" w:eastAsia="Arial" w:hAnsi="Arial" w:cs="Arial"/>
                <w:b/>
              </w:rPr>
            </w:pPr>
            <w:r>
              <w:rPr>
                <w:rFonts w:ascii="Arial" w:eastAsia="Arial" w:hAnsi="Arial" w:cs="Arial"/>
                <w:b/>
              </w:rPr>
              <w:t>20</w:t>
            </w:r>
          </w:p>
        </w:tc>
      </w:tr>
      <w:tr w:rsidR="00086CA6" w14:paraId="76A39795" w14:textId="77777777">
        <w:trPr>
          <w:trHeight w:val="567"/>
        </w:trPr>
        <w:tc>
          <w:tcPr>
            <w:tcW w:w="701" w:type="dxa"/>
            <w:vAlign w:val="center"/>
          </w:tcPr>
          <w:p w14:paraId="3B1519BD" w14:textId="77777777" w:rsidR="00086CA6" w:rsidRDefault="00A803EE">
            <w:pPr>
              <w:widowControl w:val="0"/>
              <w:pBdr>
                <w:top w:val="nil"/>
                <w:left w:val="nil"/>
                <w:bottom w:val="nil"/>
                <w:right w:val="nil"/>
                <w:between w:val="nil"/>
              </w:pBdr>
              <w:ind w:left="360" w:right="-705" w:hanging="360"/>
              <w:jc w:val="both"/>
              <w:rPr>
                <w:rFonts w:ascii="Arial" w:eastAsia="Arial" w:hAnsi="Arial" w:cs="Arial"/>
                <w:b/>
                <w:color w:val="000000"/>
              </w:rPr>
            </w:pPr>
            <w:r>
              <w:rPr>
                <w:rFonts w:ascii="Arial" w:eastAsia="Arial" w:hAnsi="Arial" w:cs="Arial"/>
                <w:b/>
              </w:rPr>
              <w:t>6.</w:t>
            </w:r>
          </w:p>
        </w:tc>
        <w:tc>
          <w:tcPr>
            <w:tcW w:w="6144" w:type="dxa"/>
            <w:vAlign w:val="center"/>
          </w:tcPr>
          <w:p w14:paraId="33893104" w14:textId="77777777" w:rsidR="00086CA6" w:rsidRDefault="00086CA6">
            <w:pPr>
              <w:widowControl w:val="0"/>
              <w:ind w:right="-705"/>
              <w:rPr>
                <w:rFonts w:ascii="Arial" w:eastAsia="Arial" w:hAnsi="Arial" w:cs="Arial"/>
                <w:b/>
                <w:color w:val="222222"/>
                <w:u w:val="single"/>
              </w:rPr>
            </w:pPr>
          </w:p>
          <w:p w14:paraId="312A39A0" w14:textId="77777777" w:rsidR="00086CA6" w:rsidRDefault="00A803EE">
            <w:pPr>
              <w:widowControl w:val="0"/>
              <w:ind w:right="-705"/>
              <w:rPr>
                <w:rFonts w:ascii="Arial" w:eastAsia="Arial" w:hAnsi="Arial" w:cs="Arial"/>
                <w:color w:val="222222"/>
              </w:rPr>
            </w:pPr>
            <w:r>
              <w:rPr>
                <w:rFonts w:ascii="Arial" w:eastAsia="Arial" w:hAnsi="Arial" w:cs="Arial"/>
                <w:b/>
                <w:color w:val="222222"/>
                <w:u w:val="single"/>
              </w:rPr>
              <w:t>Elementary Alternative Schools</w:t>
            </w:r>
          </w:p>
          <w:p w14:paraId="3BF17A6E" w14:textId="77777777" w:rsidR="00086CA6" w:rsidRDefault="00A803EE">
            <w:pPr>
              <w:widowControl w:val="0"/>
              <w:numPr>
                <w:ilvl w:val="0"/>
                <w:numId w:val="2"/>
              </w:numPr>
              <w:rPr>
                <w:rFonts w:ascii="Arial" w:eastAsia="Arial" w:hAnsi="Arial" w:cs="Arial"/>
                <w:color w:val="222222"/>
              </w:rPr>
            </w:pPr>
            <w:r>
              <w:rPr>
                <w:rFonts w:ascii="Arial" w:eastAsia="Arial" w:hAnsi="Arial" w:cs="Arial"/>
                <w:color w:val="222222"/>
              </w:rPr>
              <w:t>Introduction to the Elementary Alternative Schools Subcommittee for Non-Entry Level Applications. subcommittee first meeting announcement</w:t>
            </w:r>
          </w:p>
          <w:p w14:paraId="39F2967E" w14:textId="77777777" w:rsidR="00086CA6" w:rsidRDefault="00A803EE">
            <w:pPr>
              <w:widowControl w:val="0"/>
              <w:numPr>
                <w:ilvl w:val="0"/>
                <w:numId w:val="2"/>
              </w:numPr>
              <w:rPr>
                <w:rFonts w:ascii="Arial" w:eastAsia="Arial" w:hAnsi="Arial" w:cs="Arial"/>
                <w:color w:val="222222"/>
              </w:rPr>
            </w:pPr>
            <w:r>
              <w:rPr>
                <w:rFonts w:ascii="Arial" w:eastAsia="Arial" w:hAnsi="Arial" w:cs="Arial"/>
                <w:color w:val="222222"/>
              </w:rPr>
              <w:t>Admissions process update: Staff updated an overview of the new admissions process.</w:t>
            </w:r>
          </w:p>
          <w:p w14:paraId="2A843305" w14:textId="77777777" w:rsidR="00086CA6" w:rsidRDefault="00A803EE">
            <w:pPr>
              <w:widowControl w:val="0"/>
              <w:numPr>
                <w:ilvl w:val="0"/>
                <w:numId w:val="2"/>
              </w:numPr>
              <w:rPr>
                <w:rFonts w:ascii="Arial" w:eastAsia="Arial" w:hAnsi="Arial" w:cs="Arial"/>
              </w:rPr>
            </w:pPr>
            <w:r>
              <w:rPr>
                <w:rFonts w:ascii="Arial" w:eastAsia="Arial" w:hAnsi="Arial" w:cs="Arial"/>
              </w:rPr>
              <w:t>PSSC: update and recommendation review and discussion (wording in the posted meeting minutes)</w:t>
            </w:r>
            <w:r>
              <w:rPr>
                <w:rFonts w:ascii="Arial" w:eastAsia="Arial" w:hAnsi="Arial" w:cs="Arial"/>
              </w:rPr>
              <w:br/>
              <w:t>What is the board's plan moving forward?</w:t>
            </w:r>
          </w:p>
          <w:p w14:paraId="2CA61917" w14:textId="77777777" w:rsidR="00086CA6" w:rsidRDefault="00A803EE">
            <w:pPr>
              <w:widowControl w:val="0"/>
              <w:numPr>
                <w:ilvl w:val="0"/>
                <w:numId w:val="2"/>
              </w:numPr>
              <w:spacing w:after="240"/>
              <w:rPr>
                <w:rFonts w:ascii="Arial" w:eastAsia="Arial" w:hAnsi="Arial" w:cs="Arial"/>
              </w:rPr>
            </w:pPr>
            <w:r>
              <w:rPr>
                <w:rFonts w:ascii="Arial" w:eastAsia="Arial" w:hAnsi="Arial" w:cs="Arial"/>
              </w:rPr>
              <w:t>Ongoing impact of the centralized process</w:t>
            </w:r>
          </w:p>
          <w:p w14:paraId="7B1D4BC3" w14:textId="77777777" w:rsidR="00086CA6" w:rsidRDefault="00086CA6">
            <w:pPr>
              <w:widowControl w:val="0"/>
              <w:ind w:right="-705"/>
              <w:rPr>
                <w:rFonts w:ascii="Arial" w:eastAsia="Arial" w:hAnsi="Arial" w:cs="Arial"/>
                <w:b/>
              </w:rPr>
            </w:pPr>
          </w:p>
        </w:tc>
        <w:tc>
          <w:tcPr>
            <w:tcW w:w="1683" w:type="dxa"/>
            <w:vAlign w:val="center"/>
          </w:tcPr>
          <w:p w14:paraId="2DF071D3" w14:textId="77777777" w:rsidR="00086CA6" w:rsidRDefault="00A803EE">
            <w:pPr>
              <w:widowControl w:val="0"/>
              <w:ind w:right="-705"/>
              <w:rPr>
                <w:rFonts w:ascii="Arial" w:eastAsia="Arial" w:hAnsi="Arial" w:cs="Arial"/>
                <w:b/>
              </w:rPr>
            </w:pPr>
            <w:r>
              <w:rPr>
                <w:rFonts w:ascii="Arial" w:eastAsia="Arial" w:hAnsi="Arial" w:cs="Arial"/>
                <w:b/>
              </w:rPr>
              <w:t>J. Huber</w:t>
            </w:r>
          </w:p>
        </w:tc>
        <w:tc>
          <w:tcPr>
            <w:tcW w:w="969" w:type="dxa"/>
            <w:vAlign w:val="center"/>
          </w:tcPr>
          <w:p w14:paraId="7C4B7A66" w14:textId="77777777" w:rsidR="00086CA6" w:rsidRDefault="00A803EE">
            <w:pPr>
              <w:widowControl w:val="0"/>
              <w:ind w:right="-705"/>
              <w:rPr>
                <w:rFonts w:ascii="Arial" w:eastAsia="Arial" w:hAnsi="Arial" w:cs="Arial"/>
                <w:b/>
              </w:rPr>
            </w:pPr>
            <w:r>
              <w:rPr>
                <w:rFonts w:ascii="Arial" w:eastAsia="Arial" w:hAnsi="Arial" w:cs="Arial"/>
                <w:b/>
              </w:rPr>
              <w:t>20</w:t>
            </w:r>
          </w:p>
        </w:tc>
      </w:tr>
      <w:tr w:rsidR="00086CA6" w14:paraId="3DB379D2" w14:textId="77777777">
        <w:trPr>
          <w:trHeight w:val="567"/>
        </w:trPr>
        <w:tc>
          <w:tcPr>
            <w:tcW w:w="701" w:type="dxa"/>
            <w:vAlign w:val="center"/>
          </w:tcPr>
          <w:p w14:paraId="7CFB2B22" w14:textId="77777777" w:rsidR="00086CA6" w:rsidRDefault="00A803EE">
            <w:pPr>
              <w:widowControl w:val="0"/>
              <w:pBdr>
                <w:top w:val="nil"/>
                <w:left w:val="nil"/>
                <w:bottom w:val="nil"/>
                <w:right w:val="nil"/>
                <w:between w:val="nil"/>
              </w:pBdr>
              <w:ind w:right="-705"/>
              <w:jc w:val="both"/>
              <w:rPr>
                <w:rFonts w:ascii="Arial" w:eastAsia="Arial" w:hAnsi="Arial" w:cs="Arial"/>
                <w:b/>
              </w:rPr>
            </w:pPr>
            <w:r>
              <w:rPr>
                <w:rFonts w:ascii="Arial" w:eastAsia="Arial" w:hAnsi="Arial" w:cs="Arial"/>
                <w:b/>
              </w:rPr>
              <w:t>7.</w:t>
            </w:r>
          </w:p>
        </w:tc>
        <w:tc>
          <w:tcPr>
            <w:tcW w:w="6144" w:type="dxa"/>
            <w:vAlign w:val="center"/>
          </w:tcPr>
          <w:p w14:paraId="4AB2A8DE" w14:textId="77777777" w:rsidR="00086CA6" w:rsidRDefault="00086CA6">
            <w:pPr>
              <w:widowControl w:val="0"/>
              <w:ind w:right="-705"/>
              <w:rPr>
                <w:rFonts w:ascii="Arial" w:eastAsia="Arial" w:hAnsi="Arial" w:cs="Arial"/>
                <w:b/>
              </w:rPr>
            </w:pPr>
          </w:p>
          <w:p w14:paraId="43052DAE" w14:textId="77777777" w:rsidR="00086CA6" w:rsidRDefault="00A803EE">
            <w:pPr>
              <w:widowControl w:val="0"/>
              <w:ind w:right="-705"/>
              <w:rPr>
                <w:rFonts w:ascii="Arial" w:eastAsia="Arial" w:hAnsi="Arial" w:cs="Arial"/>
                <w:b/>
              </w:rPr>
            </w:pPr>
            <w:r>
              <w:rPr>
                <w:rFonts w:ascii="Arial" w:eastAsia="Arial" w:hAnsi="Arial" w:cs="Arial"/>
                <w:b/>
              </w:rPr>
              <w:t>ASCAC in the media</w:t>
            </w:r>
          </w:p>
          <w:p w14:paraId="38B64EAB" w14:textId="77777777" w:rsidR="00086CA6" w:rsidRDefault="00A803EE">
            <w:pPr>
              <w:widowControl w:val="0"/>
              <w:numPr>
                <w:ilvl w:val="0"/>
                <w:numId w:val="6"/>
              </w:numPr>
              <w:ind w:right="-705"/>
              <w:rPr>
                <w:rFonts w:ascii="Arial" w:eastAsia="Arial" w:hAnsi="Arial" w:cs="Arial"/>
              </w:rPr>
            </w:pPr>
            <w:r>
              <w:rPr>
                <w:rFonts w:ascii="Arial" w:eastAsia="Arial" w:hAnsi="Arial" w:cs="Arial"/>
              </w:rPr>
              <w:t>Public Statements</w:t>
            </w:r>
          </w:p>
          <w:p w14:paraId="44F4C386" w14:textId="77777777" w:rsidR="00086CA6" w:rsidRDefault="00086CA6">
            <w:pPr>
              <w:widowControl w:val="0"/>
              <w:ind w:right="-705"/>
              <w:rPr>
                <w:rFonts w:ascii="Arial" w:eastAsia="Arial" w:hAnsi="Arial" w:cs="Arial"/>
              </w:rPr>
            </w:pPr>
          </w:p>
        </w:tc>
        <w:tc>
          <w:tcPr>
            <w:tcW w:w="1683" w:type="dxa"/>
            <w:vAlign w:val="center"/>
          </w:tcPr>
          <w:p w14:paraId="7CFDB781" w14:textId="77777777" w:rsidR="00086CA6" w:rsidRDefault="00A803EE">
            <w:pPr>
              <w:widowControl w:val="0"/>
              <w:ind w:right="-705"/>
              <w:rPr>
                <w:rFonts w:ascii="Arial" w:eastAsia="Arial" w:hAnsi="Arial" w:cs="Arial"/>
                <w:b/>
              </w:rPr>
            </w:pPr>
            <w:r>
              <w:rPr>
                <w:rFonts w:ascii="Arial" w:eastAsia="Arial" w:hAnsi="Arial" w:cs="Arial"/>
                <w:b/>
              </w:rPr>
              <w:t>L. McAllister</w:t>
            </w:r>
          </w:p>
        </w:tc>
        <w:tc>
          <w:tcPr>
            <w:tcW w:w="969" w:type="dxa"/>
            <w:vAlign w:val="center"/>
          </w:tcPr>
          <w:p w14:paraId="2C75C92C" w14:textId="77777777" w:rsidR="00086CA6" w:rsidRDefault="00A803EE">
            <w:pPr>
              <w:widowControl w:val="0"/>
              <w:ind w:right="-705"/>
              <w:rPr>
                <w:rFonts w:ascii="Arial" w:eastAsia="Arial" w:hAnsi="Arial" w:cs="Arial"/>
                <w:b/>
              </w:rPr>
            </w:pPr>
            <w:r>
              <w:rPr>
                <w:rFonts w:ascii="Arial" w:eastAsia="Arial" w:hAnsi="Arial" w:cs="Arial"/>
                <w:b/>
              </w:rPr>
              <w:t>10</w:t>
            </w:r>
          </w:p>
        </w:tc>
      </w:tr>
      <w:tr w:rsidR="00086CA6" w14:paraId="1DC21908" w14:textId="77777777">
        <w:trPr>
          <w:trHeight w:val="567"/>
        </w:trPr>
        <w:tc>
          <w:tcPr>
            <w:tcW w:w="701" w:type="dxa"/>
            <w:vAlign w:val="center"/>
          </w:tcPr>
          <w:p w14:paraId="29554927" w14:textId="77777777" w:rsidR="00086CA6" w:rsidRDefault="00A803EE">
            <w:pPr>
              <w:widowControl w:val="0"/>
              <w:pBdr>
                <w:top w:val="nil"/>
                <w:left w:val="nil"/>
                <w:bottom w:val="nil"/>
                <w:right w:val="nil"/>
                <w:between w:val="nil"/>
              </w:pBdr>
              <w:ind w:right="-705"/>
              <w:jc w:val="both"/>
              <w:rPr>
                <w:rFonts w:ascii="Arial" w:eastAsia="Arial" w:hAnsi="Arial" w:cs="Arial"/>
                <w:b/>
                <w:color w:val="000000"/>
              </w:rPr>
            </w:pPr>
            <w:r>
              <w:rPr>
                <w:rFonts w:ascii="Arial" w:eastAsia="Arial" w:hAnsi="Arial" w:cs="Arial"/>
                <w:b/>
              </w:rPr>
              <w:t>8.</w:t>
            </w:r>
          </w:p>
        </w:tc>
        <w:tc>
          <w:tcPr>
            <w:tcW w:w="6144" w:type="dxa"/>
            <w:vAlign w:val="center"/>
          </w:tcPr>
          <w:p w14:paraId="47E42B2B" w14:textId="77777777" w:rsidR="00086CA6" w:rsidRDefault="00A803EE">
            <w:pPr>
              <w:widowControl w:val="0"/>
              <w:ind w:right="-705"/>
              <w:rPr>
                <w:rFonts w:ascii="Arial" w:eastAsia="Arial" w:hAnsi="Arial" w:cs="Arial"/>
                <w:b/>
              </w:rPr>
            </w:pPr>
            <w:r>
              <w:rPr>
                <w:rFonts w:ascii="Arial" w:eastAsia="Arial" w:hAnsi="Arial" w:cs="Arial"/>
                <w:b/>
              </w:rPr>
              <w:t>Updates from Trustee Co-Chair Michelle Aarts</w:t>
            </w:r>
          </w:p>
          <w:p w14:paraId="1758EDD6" w14:textId="77777777" w:rsidR="00086CA6" w:rsidRDefault="00A803EE">
            <w:pPr>
              <w:widowControl w:val="0"/>
              <w:ind w:right="-705"/>
              <w:rPr>
                <w:rFonts w:ascii="Arial" w:eastAsia="Arial" w:hAnsi="Arial" w:cs="Arial"/>
              </w:rPr>
            </w:pPr>
            <w:r>
              <w:rPr>
                <w:rFonts w:ascii="Arial" w:eastAsia="Arial" w:hAnsi="Arial" w:cs="Arial"/>
              </w:rPr>
              <w:t>(</w:t>
            </w:r>
            <w:proofErr w:type="gramStart"/>
            <w:r>
              <w:rPr>
                <w:rFonts w:ascii="Arial" w:eastAsia="Arial" w:hAnsi="Arial" w:cs="Arial"/>
              </w:rPr>
              <w:t>see</w:t>
            </w:r>
            <w:proofErr w:type="gramEnd"/>
            <w:r>
              <w:rPr>
                <w:rFonts w:ascii="Arial" w:eastAsia="Arial" w:hAnsi="Arial" w:cs="Arial"/>
              </w:rPr>
              <w:t xml:space="preserve"> Appendix A)</w:t>
            </w:r>
          </w:p>
        </w:tc>
        <w:tc>
          <w:tcPr>
            <w:tcW w:w="1683" w:type="dxa"/>
            <w:vAlign w:val="center"/>
          </w:tcPr>
          <w:p w14:paraId="49A8DCB8" w14:textId="77777777" w:rsidR="00086CA6" w:rsidRDefault="00A803EE">
            <w:pPr>
              <w:widowControl w:val="0"/>
              <w:ind w:right="-705"/>
              <w:rPr>
                <w:rFonts w:ascii="Arial" w:eastAsia="Arial" w:hAnsi="Arial" w:cs="Arial"/>
                <w:b/>
              </w:rPr>
            </w:pPr>
            <w:r>
              <w:rPr>
                <w:rFonts w:ascii="Arial" w:eastAsia="Arial" w:hAnsi="Arial" w:cs="Arial"/>
                <w:b/>
              </w:rPr>
              <w:t>M. Aarts</w:t>
            </w:r>
          </w:p>
        </w:tc>
        <w:tc>
          <w:tcPr>
            <w:tcW w:w="969" w:type="dxa"/>
            <w:vAlign w:val="center"/>
          </w:tcPr>
          <w:p w14:paraId="6E285E9A" w14:textId="77777777" w:rsidR="00086CA6" w:rsidRDefault="00A803EE">
            <w:pPr>
              <w:widowControl w:val="0"/>
              <w:ind w:right="-705"/>
              <w:rPr>
                <w:rFonts w:ascii="Arial" w:eastAsia="Arial" w:hAnsi="Arial" w:cs="Arial"/>
                <w:b/>
              </w:rPr>
            </w:pPr>
            <w:r>
              <w:rPr>
                <w:rFonts w:ascii="Arial" w:eastAsia="Arial" w:hAnsi="Arial" w:cs="Arial"/>
                <w:b/>
              </w:rPr>
              <w:t>5</w:t>
            </w:r>
          </w:p>
        </w:tc>
      </w:tr>
      <w:tr w:rsidR="00086CA6" w14:paraId="764E1F9D" w14:textId="77777777">
        <w:trPr>
          <w:trHeight w:val="567"/>
        </w:trPr>
        <w:tc>
          <w:tcPr>
            <w:tcW w:w="701" w:type="dxa"/>
            <w:vAlign w:val="center"/>
          </w:tcPr>
          <w:p w14:paraId="3A470EB7" w14:textId="77777777" w:rsidR="00086CA6" w:rsidRDefault="00A803EE">
            <w:pPr>
              <w:widowControl w:val="0"/>
              <w:pBdr>
                <w:top w:val="nil"/>
                <w:left w:val="nil"/>
                <w:bottom w:val="nil"/>
                <w:right w:val="nil"/>
                <w:between w:val="nil"/>
              </w:pBdr>
              <w:ind w:right="-705"/>
              <w:jc w:val="both"/>
              <w:rPr>
                <w:rFonts w:ascii="Arial" w:eastAsia="Arial" w:hAnsi="Arial" w:cs="Arial"/>
                <w:b/>
                <w:color w:val="000000"/>
              </w:rPr>
            </w:pPr>
            <w:r>
              <w:rPr>
                <w:rFonts w:ascii="Arial" w:eastAsia="Arial" w:hAnsi="Arial" w:cs="Arial"/>
                <w:b/>
              </w:rPr>
              <w:t>9.</w:t>
            </w:r>
          </w:p>
        </w:tc>
        <w:tc>
          <w:tcPr>
            <w:tcW w:w="6144" w:type="dxa"/>
            <w:vAlign w:val="center"/>
          </w:tcPr>
          <w:p w14:paraId="530C4EE8" w14:textId="77777777" w:rsidR="00086CA6" w:rsidRDefault="00086CA6">
            <w:pPr>
              <w:widowControl w:val="0"/>
              <w:ind w:right="-705"/>
              <w:rPr>
                <w:rFonts w:ascii="Arial" w:eastAsia="Arial" w:hAnsi="Arial" w:cs="Arial"/>
                <w:b/>
              </w:rPr>
            </w:pPr>
          </w:p>
          <w:p w14:paraId="1A3BFE9D" w14:textId="77777777" w:rsidR="00086CA6" w:rsidRDefault="00A803EE">
            <w:pPr>
              <w:widowControl w:val="0"/>
              <w:ind w:right="-705"/>
              <w:rPr>
                <w:rFonts w:ascii="Arial" w:eastAsia="Arial" w:hAnsi="Arial" w:cs="Arial"/>
                <w:b/>
              </w:rPr>
            </w:pPr>
            <w:r>
              <w:rPr>
                <w:rFonts w:ascii="Arial" w:eastAsia="Arial" w:hAnsi="Arial" w:cs="Arial"/>
                <w:b/>
              </w:rPr>
              <w:t>Other Business/New Business</w:t>
            </w:r>
          </w:p>
          <w:p w14:paraId="0AA388D5" w14:textId="77777777" w:rsidR="00086CA6" w:rsidRDefault="00A803EE">
            <w:pPr>
              <w:widowControl w:val="0"/>
              <w:numPr>
                <w:ilvl w:val="0"/>
                <w:numId w:val="7"/>
              </w:numPr>
              <w:ind w:right="-705"/>
              <w:rPr>
                <w:rFonts w:ascii="Arial" w:eastAsia="Arial" w:hAnsi="Arial" w:cs="Arial"/>
              </w:rPr>
            </w:pPr>
            <w:r>
              <w:rPr>
                <w:rFonts w:ascii="Arial" w:eastAsia="Arial" w:hAnsi="Arial" w:cs="Arial"/>
                <w:color w:val="222222"/>
              </w:rPr>
              <w:t>Presentation of Proposed Initiatives (Website)</w:t>
            </w:r>
          </w:p>
          <w:p w14:paraId="3EC504E8" w14:textId="77777777" w:rsidR="00086CA6" w:rsidRDefault="00A803EE">
            <w:pPr>
              <w:widowControl w:val="0"/>
              <w:numPr>
                <w:ilvl w:val="0"/>
                <w:numId w:val="7"/>
              </w:numPr>
              <w:ind w:right="-705"/>
              <w:rPr>
                <w:rFonts w:ascii="Arial" w:eastAsia="Arial" w:hAnsi="Arial" w:cs="Arial"/>
              </w:rPr>
            </w:pPr>
            <w:r>
              <w:rPr>
                <w:rFonts w:ascii="Arial" w:eastAsia="Arial" w:hAnsi="Arial" w:cs="Arial"/>
                <w:color w:val="222222"/>
              </w:rPr>
              <w:t>Additional Topics</w:t>
            </w:r>
          </w:p>
          <w:p w14:paraId="275A1498" w14:textId="77777777" w:rsidR="00086CA6" w:rsidRDefault="00A803EE">
            <w:pPr>
              <w:widowControl w:val="0"/>
              <w:numPr>
                <w:ilvl w:val="0"/>
                <w:numId w:val="7"/>
              </w:numPr>
              <w:ind w:right="-705"/>
              <w:rPr>
                <w:rFonts w:ascii="Arial" w:eastAsia="Arial" w:hAnsi="Arial" w:cs="Arial"/>
                <w:color w:val="222222"/>
              </w:rPr>
            </w:pPr>
            <w:r>
              <w:rPr>
                <w:rFonts w:ascii="Arial" w:eastAsia="Arial" w:hAnsi="Arial" w:cs="Arial"/>
                <w:color w:val="222222"/>
              </w:rPr>
              <w:t xml:space="preserve">Open Floor </w:t>
            </w:r>
          </w:p>
          <w:p w14:paraId="45D4DCAA" w14:textId="77777777" w:rsidR="00086CA6" w:rsidRDefault="00086CA6">
            <w:pPr>
              <w:widowControl w:val="0"/>
              <w:ind w:right="-705"/>
              <w:rPr>
                <w:rFonts w:ascii="Arial" w:eastAsia="Arial" w:hAnsi="Arial" w:cs="Arial"/>
                <w:b/>
              </w:rPr>
            </w:pPr>
          </w:p>
        </w:tc>
        <w:tc>
          <w:tcPr>
            <w:tcW w:w="1683" w:type="dxa"/>
            <w:vAlign w:val="center"/>
          </w:tcPr>
          <w:p w14:paraId="1222509C" w14:textId="77777777" w:rsidR="00086CA6" w:rsidRDefault="00A803EE">
            <w:pPr>
              <w:widowControl w:val="0"/>
              <w:ind w:right="-705"/>
              <w:rPr>
                <w:rFonts w:ascii="Arial" w:eastAsia="Arial" w:hAnsi="Arial" w:cs="Arial"/>
                <w:b/>
              </w:rPr>
            </w:pPr>
            <w:r>
              <w:rPr>
                <w:rFonts w:ascii="Arial" w:eastAsia="Arial" w:hAnsi="Arial" w:cs="Arial"/>
                <w:b/>
              </w:rPr>
              <w:t>Co-Chair</w:t>
            </w:r>
          </w:p>
        </w:tc>
        <w:tc>
          <w:tcPr>
            <w:tcW w:w="969" w:type="dxa"/>
            <w:vAlign w:val="center"/>
          </w:tcPr>
          <w:p w14:paraId="497B24E6" w14:textId="77777777" w:rsidR="00086CA6" w:rsidRDefault="00A803EE">
            <w:pPr>
              <w:widowControl w:val="0"/>
              <w:ind w:right="-705"/>
              <w:rPr>
                <w:rFonts w:ascii="Arial" w:eastAsia="Arial" w:hAnsi="Arial" w:cs="Arial"/>
                <w:b/>
              </w:rPr>
            </w:pPr>
            <w:r>
              <w:rPr>
                <w:rFonts w:ascii="Arial" w:eastAsia="Arial" w:hAnsi="Arial" w:cs="Arial"/>
                <w:b/>
              </w:rPr>
              <w:t>5</w:t>
            </w:r>
          </w:p>
          <w:p w14:paraId="14435630" w14:textId="77777777" w:rsidR="00086CA6" w:rsidRDefault="00A803EE">
            <w:pPr>
              <w:widowControl w:val="0"/>
              <w:ind w:right="-705"/>
              <w:rPr>
                <w:rFonts w:ascii="Arial" w:eastAsia="Arial" w:hAnsi="Arial" w:cs="Arial"/>
                <w:b/>
              </w:rPr>
            </w:pPr>
            <w:r>
              <w:rPr>
                <w:rFonts w:ascii="Arial" w:eastAsia="Arial" w:hAnsi="Arial" w:cs="Arial"/>
                <w:b/>
              </w:rPr>
              <w:t>10</w:t>
            </w:r>
            <w:r>
              <w:rPr>
                <w:rFonts w:ascii="Arial" w:eastAsia="Arial" w:hAnsi="Arial" w:cs="Arial"/>
                <w:b/>
              </w:rPr>
              <w:br/>
              <w:t>15</w:t>
            </w:r>
          </w:p>
        </w:tc>
      </w:tr>
      <w:tr w:rsidR="00086CA6" w14:paraId="793D77F0" w14:textId="77777777">
        <w:trPr>
          <w:trHeight w:val="567"/>
        </w:trPr>
        <w:tc>
          <w:tcPr>
            <w:tcW w:w="701" w:type="dxa"/>
            <w:vAlign w:val="center"/>
          </w:tcPr>
          <w:p w14:paraId="2E1FC25F" w14:textId="77777777" w:rsidR="00086CA6" w:rsidRDefault="00A803EE">
            <w:pPr>
              <w:widowControl w:val="0"/>
              <w:pBdr>
                <w:top w:val="nil"/>
                <w:left w:val="nil"/>
                <w:bottom w:val="nil"/>
                <w:right w:val="nil"/>
                <w:between w:val="nil"/>
              </w:pBdr>
              <w:ind w:right="-705"/>
              <w:jc w:val="both"/>
              <w:rPr>
                <w:rFonts w:ascii="Arial" w:eastAsia="Arial" w:hAnsi="Arial" w:cs="Arial"/>
                <w:b/>
                <w:color w:val="000000"/>
              </w:rPr>
            </w:pPr>
            <w:r>
              <w:rPr>
                <w:rFonts w:ascii="Arial" w:eastAsia="Arial" w:hAnsi="Arial" w:cs="Arial"/>
                <w:b/>
              </w:rPr>
              <w:t>10.</w:t>
            </w:r>
          </w:p>
        </w:tc>
        <w:tc>
          <w:tcPr>
            <w:tcW w:w="6144" w:type="dxa"/>
            <w:vAlign w:val="center"/>
          </w:tcPr>
          <w:p w14:paraId="13708590" w14:textId="77777777" w:rsidR="00086CA6" w:rsidRDefault="00086CA6">
            <w:pPr>
              <w:widowControl w:val="0"/>
              <w:ind w:right="-705"/>
              <w:rPr>
                <w:rFonts w:ascii="Arial" w:eastAsia="Arial" w:hAnsi="Arial" w:cs="Arial"/>
                <w:b/>
              </w:rPr>
            </w:pPr>
          </w:p>
          <w:p w14:paraId="5EC0B0FD" w14:textId="77777777" w:rsidR="00086CA6" w:rsidRDefault="00A803EE">
            <w:pPr>
              <w:widowControl w:val="0"/>
              <w:ind w:right="-705"/>
              <w:rPr>
                <w:rFonts w:ascii="Arial" w:eastAsia="Arial" w:hAnsi="Arial" w:cs="Arial"/>
                <w:b/>
              </w:rPr>
            </w:pPr>
            <w:r>
              <w:rPr>
                <w:rFonts w:ascii="Arial" w:eastAsia="Arial" w:hAnsi="Arial" w:cs="Arial"/>
                <w:b/>
              </w:rPr>
              <w:t>Adjournment</w:t>
            </w:r>
          </w:p>
          <w:p w14:paraId="2152C549" w14:textId="77777777" w:rsidR="00086CA6" w:rsidRDefault="00A803EE">
            <w:pPr>
              <w:widowControl w:val="0"/>
              <w:numPr>
                <w:ilvl w:val="0"/>
                <w:numId w:val="8"/>
              </w:numPr>
              <w:ind w:right="-705"/>
              <w:rPr>
                <w:rFonts w:ascii="Arial" w:eastAsia="Arial" w:hAnsi="Arial" w:cs="Arial"/>
              </w:rPr>
            </w:pPr>
            <w:r>
              <w:rPr>
                <w:rFonts w:ascii="Arial" w:eastAsia="Arial" w:hAnsi="Arial" w:cs="Arial"/>
                <w:color w:val="222222"/>
              </w:rPr>
              <w:t>Summary of Key Points</w:t>
            </w:r>
          </w:p>
          <w:p w14:paraId="7F674028" w14:textId="77777777" w:rsidR="00086CA6" w:rsidRDefault="00A803EE">
            <w:pPr>
              <w:widowControl w:val="0"/>
              <w:numPr>
                <w:ilvl w:val="0"/>
                <w:numId w:val="8"/>
              </w:numPr>
              <w:ind w:right="-705"/>
              <w:rPr>
                <w:rFonts w:ascii="Arial" w:eastAsia="Arial" w:hAnsi="Arial" w:cs="Arial"/>
                <w:color w:val="222222"/>
              </w:rPr>
            </w:pPr>
            <w:r>
              <w:rPr>
                <w:rFonts w:ascii="Arial" w:eastAsia="Arial" w:hAnsi="Arial" w:cs="Arial"/>
                <w:color w:val="222222"/>
              </w:rPr>
              <w:t>Presentation of April 15th agenda items</w:t>
            </w:r>
          </w:p>
          <w:p w14:paraId="3715390A" w14:textId="77777777" w:rsidR="00086CA6" w:rsidRDefault="00086CA6">
            <w:pPr>
              <w:widowControl w:val="0"/>
              <w:ind w:right="-705"/>
              <w:rPr>
                <w:rFonts w:ascii="Arial" w:eastAsia="Arial" w:hAnsi="Arial" w:cs="Arial"/>
                <w:color w:val="222222"/>
              </w:rPr>
            </w:pPr>
          </w:p>
          <w:p w14:paraId="443A0DDF" w14:textId="77777777" w:rsidR="00086CA6" w:rsidRDefault="00A803EE">
            <w:pPr>
              <w:widowControl w:val="0"/>
              <w:ind w:right="-705"/>
              <w:rPr>
                <w:rFonts w:ascii="Arial" w:eastAsia="Arial" w:hAnsi="Arial" w:cs="Arial"/>
                <w:color w:val="222222"/>
              </w:rPr>
            </w:pPr>
            <w:r>
              <w:rPr>
                <w:rFonts w:ascii="Arial" w:eastAsia="Arial" w:hAnsi="Arial" w:cs="Arial"/>
                <w:color w:val="222222"/>
              </w:rPr>
              <w:t>Thank You!</w:t>
            </w:r>
          </w:p>
          <w:p w14:paraId="02330AAB" w14:textId="77777777" w:rsidR="00086CA6" w:rsidRDefault="00A803EE">
            <w:pPr>
              <w:widowControl w:val="0"/>
              <w:ind w:right="-705"/>
              <w:rPr>
                <w:rFonts w:ascii="Arial" w:eastAsia="Arial" w:hAnsi="Arial" w:cs="Arial"/>
                <w:b/>
                <w:color w:val="CC0000"/>
              </w:rPr>
            </w:pPr>
            <w:r>
              <w:rPr>
                <w:rFonts w:ascii="Arial" w:eastAsia="Arial" w:hAnsi="Arial" w:cs="Arial"/>
                <w:b/>
                <w:color w:val="CC0000"/>
              </w:rPr>
              <w:t>Next Meeting - April 15, 2024, from 7 pm to 9 pm</w:t>
            </w:r>
          </w:p>
          <w:p w14:paraId="7B2CEFC0" w14:textId="77777777" w:rsidR="00086CA6" w:rsidRDefault="00A803EE">
            <w:pPr>
              <w:widowControl w:val="0"/>
              <w:ind w:right="-705"/>
              <w:rPr>
                <w:rFonts w:ascii="Arial" w:eastAsia="Arial" w:hAnsi="Arial" w:cs="Arial"/>
                <w:b/>
                <w:color w:val="CC0000"/>
              </w:rPr>
            </w:pPr>
            <w:r>
              <w:rPr>
                <w:rFonts w:ascii="Arial" w:eastAsia="Arial" w:hAnsi="Arial" w:cs="Arial"/>
                <w:b/>
                <w:color w:val="CC0000"/>
              </w:rPr>
              <w:t>Final Meeting - May 27, 2024, from 7 pm to 9 pm</w:t>
            </w:r>
          </w:p>
        </w:tc>
        <w:tc>
          <w:tcPr>
            <w:tcW w:w="1683" w:type="dxa"/>
            <w:vAlign w:val="center"/>
          </w:tcPr>
          <w:p w14:paraId="05F68A59" w14:textId="77777777" w:rsidR="00086CA6" w:rsidRDefault="00A803EE">
            <w:pPr>
              <w:widowControl w:val="0"/>
              <w:ind w:right="-705"/>
              <w:rPr>
                <w:rFonts w:ascii="Arial" w:eastAsia="Arial" w:hAnsi="Arial" w:cs="Arial"/>
                <w:b/>
              </w:rPr>
            </w:pPr>
            <w:r>
              <w:rPr>
                <w:rFonts w:ascii="Arial" w:eastAsia="Arial" w:hAnsi="Arial" w:cs="Arial"/>
                <w:b/>
              </w:rPr>
              <w:t>Co-Chair</w:t>
            </w:r>
          </w:p>
        </w:tc>
        <w:tc>
          <w:tcPr>
            <w:tcW w:w="969" w:type="dxa"/>
            <w:vAlign w:val="center"/>
          </w:tcPr>
          <w:p w14:paraId="5E262A9B" w14:textId="77777777" w:rsidR="00086CA6" w:rsidRDefault="00A803EE">
            <w:pPr>
              <w:widowControl w:val="0"/>
              <w:ind w:right="-705"/>
              <w:rPr>
                <w:rFonts w:ascii="Arial" w:eastAsia="Arial" w:hAnsi="Arial" w:cs="Arial"/>
                <w:b/>
              </w:rPr>
            </w:pPr>
            <w:r>
              <w:rPr>
                <w:rFonts w:ascii="Arial" w:eastAsia="Arial" w:hAnsi="Arial" w:cs="Arial"/>
                <w:b/>
              </w:rPr>
              <w:t>5</w:t>
            </w:r>
          </w:p>
        </w:tc>
      </w:tr>
    </w:tbl>
    <w:p w14:paraId="462F2727" w14:textId="77777777" w:rsidR="00086CA6" w:rsidRDefault="00086CA6">
      <w:pPr>
        <w:spacing w:after="160" w:line="259" w:lineRule="auto"/>
        <w:jc w:val="right"/>
        <w:rPr>
          <w:rFonts w:ascii="Arial" w:eastAsia="Arial" w:hAnsi="Arial" w:cs="Arial"/>
          <w:sz w:val="20"/>
          <w:szCs w:val="20"/>
        </w:rPr>
      </w:pPr>
    </w:p>
    <w:p w14:paraId="19FDCB7A" w14:textId="77777777" w:rsidR="00086CA6" w:rsidRDefault="00A803EE">
      <w:pPr>
        <w:jc w:val="right"/>
      </w:pPr>
      <w:r>
        <w:lastRenderedPageBreak/>
        <w:t>90 minutes</w:t>
      </w:r>
    </w:p>
    <w:p w14:paraId="3873C5A9" w14:textId="49CBD9C0" w:rsidR="00086CA6" w:rsidRDefault="00A803EE">
      <w:pPr>
        <w:jc w:val="right"/>
      </w:pPr>
      <w:r>
        <w:t>total 112 minutes</w:t>
      </w:r>
    </w:p>
    <w:p w14:paraId="2C6D7052" w14:textId="7D7ABDE5" w:rsidR="00A803EE" w:rsidRDefault="00A803EE">
      <w:pPr>
        <w:jc w:val="right"/>
      </w:pPr>
    </w:p>
    <w:p w14:paraId="68D3FEAA" w14:textId="27DD9EFE" w:rsidR="00A803EE" w:rsidRDefault="00A803EE">
      <w:pPr>
        <w:jc w:val="right"/>
      </w:pPr>
    </w:p>
    <w:p w14:paraId="7C294AF0" w14:textId="572CE321" w:rsidR="00A803EE" w:rsidRDefault="00A803EE">
      <w:pPr>
        <w:jc w:val="right"/>
      </w:pPr>
    </w:p>
    <w:p w14:paraId="70125243" w14:textId="09EAB60D" w:rsidR="00A803EE" w:rsidRDefault="00A803EE">
      <w:pPr>
        <w:jc w:val="right"/>
      </w:pPr>
    </w:p>
    <w:p w14:paraId="0C56BECF" w14:textId="76E2B382" w:rsidR="00A803EE" w:rsidRDefault="00A803EE">
      <w:pPr>
        <w:jc w:val="right"/>
      </w:pPr>
    </w:p>
    <w:p w14:paraId="720D77C9" w14:textId="09B95A13" w:rsidR="00A803EE" w:rsidRDefault="00A803EE">
      <w:pPr>
        <w:jc w:val="right"/>
      </w:pPr>
    </w:p>
    <w:p w14:paraId="26C14EB7" w14:textId="60F584B7" w:rsidR="00A803EE" w:rsidRDefault="00A803EE">
      <w:pPr>
        <w:jc w:val="right"/>
      </w:pPr>
    </w:p>
    <w:p w14:paraId="45F15033" w14:textId="559E87B2" w:rsidR="00A803EE" w:rsidRDefault="00A803EE">
      <w:pPr>
        <w:jc w:val="right"/>
      </w:pPr>
    </w:p>
    <w:p w14:paraId="3DC8A955" w14:textId="5614EA69" w:rsidR="00A803EE" w:rsidRDefault="00A803EE">
      <w:pPr>
        <w:jc w:val="right"/>
      </w:pPr>
    </w:p>
    <w:p w14:paraId="7B719163" w14:textId="4EE37B99" w:rsidR="00A803EE" w:rsidRDefault="00A803EE">
      <w:pPr>
        <w:jc w:val="right"/>
      </w:pPr>
    </w:p>
    <w:p w14:paraId="08098782" w14:textId="70A0416B" w:rsidR="00A803EE" w:rsidRDefault="00A803EE">
      <w:pPr>
        <w:jc w:val="right"/>
      </w:pPr>
    </w:p>
    <w:p w14:paraId="4EFA92BE" w14:textId="7DDC5A03" w:rsidR="00A803EE" w:rsidRDefault="00A803EE">
      <w:pPr>
        <w:jc w:val="right"/>
      </w:pPr>
    </w:p>
    <w:p w14:paraId="097620E0" w14:textId="13D7E78D" w:rsidR="00A803EE" w:rsidRDefault="00A803EE">
      <w:pPr>
        <w:jc w:val="right"/>
      </w:pPr>
    </w:p>
    <w:p w14:paraId="5CDACC36" w14:textId="67E2079E" w:rsidR="00A803EE" w:rsidRDefault="00A803EE">
      <w:pPr>
        <w:jc w:val="right"/>
      </w:pPr>
    </w:p>
    <w:p w14:paraId="654B2E8F" w14:textId="10460EF3" w:rsidR="004B72DF" w:rsidRDefault="004B72DF">
      <w:pPr>
        <w:jc w:val="right"/>
      </w:pPr>
    </w:p>
    <w:p w14:paraId="6AB84270" w14:textId="39D9AB70" w:rsidR="004B72DF" w:rsidRDefault="004B72DF">
      <w:pPr>
        <w:jc w:val="right"/>
      </w:pPr>
    </w:p>
    <w:p w14:paraId="6E92BEFA" w14:textId="0EB56E1D" w:rsidR="004B72DF" w:rsidRDefault="004B72DF">
      <w:pPr>
        <w:jc w:val="right"/>
      </w:pPr>
    </w:p>
    <w:p w14:paraId="614E1A96" w14:textId="0C5ED459" w:rsidR="004B72DF" w:rsidRDefault="004B72DF">
      <w:pPr>
        <w:jc w:val="right"/>
      </w:pPr>
    </w:p>
    <w:p w14:paraId="2D05045E" w14:textId="3485602B" w:rsidR="004B72DF" w:rsidRDefault="004B72DF">
      <w:pPr>
        <w:jc w:val="right"/>
      </w:pPr>
    </w:p>
    <w:p w14:paraId="7BC7192D" w14:textId="201DBF19" w:rsidR="004B72DF" w:rsidRDefault="004B72DF">
      <w:pPr>
        <w:jc w:val="right"/>
      </w:pPr>
    </w:p>
    <w:p w14:paraId="3038DD5A" w14:textId="1090932D" w:rsidR="004B72DF" w:rsidRDefault="004B72DF">
      <w:pPr>
        <w:jc w:val="right"/>
      </w:pPr>
    </w:p>
    <w:p w14:paraId="156AD1C8" w14:textId="3DFEB47B" w:rsidR="004B72DF" w:rsidRDefault="004B72DF">
      <w:pPr>
        <w:jc w:val="right"/>
      </w:pPr>
    </w:p>
    <w:p w14:paraId="6F5EAFD1" w14:textId="77777777" w:rsidR="004B72DF" w:rsidRDefault="004B72DF">
      <w:pPr>
        <w:jc w:val="right"/>
      </w:pPr>
    </w:p>
    <w:p w14:paraId="32984B29" w14:textId="178823F6" w:rsidR="00A803EE" w:rsidRDefault="00A803EE">
      <w:pPr>
        <w:jc w:val="right"/>
      </w:pPr>
    </w:p>
    <w:p w14:paraId="5CD85375" w14:textId="2252BEF3" w:rsidR="00A803EE" w:rsidRDefault="00A803EE">
      <w:pPr>
        <w:jc w:val="right"/>
        <w:rPr>
          <w:rFonts w:ascii="Arial" w:hAnsi="Arial" w:cs="Arial"/>
          <w:b/>
          <w:bCs/>
          <w:sz w:val="24"/>
          <w:szCs w:val="24"/>
        </w:rPr>
      </w:pPr>
      <w:r w:rsidRPr="00A803EE">
        <w:rPr>
          <w:rFonts w:ascii="Arial" w:hAnsi="Arial" w:cs="Arial"/>
          <w:b/>
          <w:bCs/>
          <w:sz w:val="24"/>
          <w:szCs w:val="24"/>
        </w:rPr>
        <w:lastRenderedPageBreak/>
        <w:t>APPENDIX A</w:t>
      </w:r>
    </w:p>
    <w:p w14:paraId="5B383066" w14:textId="71BFEBBA" w:rsidR="00A803EE" w:rsidRDefault="00A803EE" w:rsidP="00A803EE">
      <w:pPr>
        <w:spacing w:after="0" w:line="240" w:lineRule="auto"/>
        <w:textAlignment w:val="baseline"/>
        <w:outlineLvl w:val="1"/>
        <w:rPr>
          <w:rFonts w:ascii="Arial" w:eastAsia="Times New Roman" w:hAnsi="Arial" w:cs="Arial"/>
          <w:b/>
          <w:bCs/>
          <w:color w:val="333333"/>
          <w:sz w:val="24"/>
          <w:szCs w:val="24"/>
          <w:lang w:val="en-US" w:eastAsia="en-US"/>
        </w:rPr>
      </w:pPr>
      <w:proofErr w:type="spellStart"/>
      <w:r w:rsidRPr="00A803EE">
        <w:rPr>
          <w:rFonts w:ascii="Arial" w:eastAsia="Times New Roman" w:hAnsi="Arial" w:cs="Arial"/>
          <w:b/>
          <w:bCs/>
          <w:color w:val="333333"/>
          <w:sz w:val="24"/>
          <w:szCs w:val="24"/>
          <w:lang w:val="en-US" w:eastAsia="en-US"/>
        </w:rPr>
        <w:t>2023_02_Trustee</w:t>
      </w:r>
      <w:proofErr w:type="spellEnd"/>
      <w:r w:rsidRPr="00A803EE">
        <w:rPr>
          <w:rFonts w:ascii="Arial" w:eastAsia="Times New Roman" w:hAnsi="Arial" w:cs="Arial"/>
          <w:b/>
          <w:bCs/>
          <w:color w:val="333333"/>
          <w:sz w:val="24"/>
          <w:szCs w:val="24"/>
          <w:lang w:val="en-US" w:eastAsia="en-US"/>
        </w:rPr>
        <w:t xml:space="preserve"> Update</w:t>
      </w:r>
    </w:p>
    <w:p w14:paraId="6AC325E5" w14:textId="77777777" w:rsidR="00A803EE" w:rsidRPr="00A803EE" w:rsidRDefault="00A803EE" w:rsidP="00A803EE">
      <w:pPr>
        <w:spacing w:after="0" w:line="240" w:lineRule="auto"/>
        <w:textAlignment w:val="baseline"/>
        <w:outlineLvl w:val="1"/>
        <w:rPr>
          <w:rFonts w:ascii="Arial" w:eastAsia="Times New Roman" w:hAnsi="Arial" w:cs="Arial"/>
          <w:b/>
          <w:bCs/>
          <w:color w:val="333333"/>
          <w:sz w:val="24"/>
          <w:szCs w:val="24"/>
          <w:lang w:val="en-US" w:eastAsia="en-US"/>
        </w:rPr>
      </w:pPr>
    </w:p>
    <w:p w14:paraId="15A5A315" w14:textId="689A381F" w:rsidR="00A803EE" w:rsidRPr="00A803EE" w:rsidRDefault="00A803EE" w:rsidP="00A803EE">
      <w:pPr>
        <w:spacing w:after="120" w:line="240" w:lineRule="auto"/>
        <w:textAlignment w:val="baseline"/>
        <w:outlineLvl w:val="1"/>
        <w:rPr>
          <w:rFonts w:ascii="Arial" w:eastAsia="Times New Roman" w:hAnsi="Arial" w:cs="Arial"/>
          <w:b/>
          <w:bCs/>
          <w:color w:val="333333"/>
          <w:sz w:val="24"/>
          <w:szCs w:val="24"/>
          <w:lang w:val="en-US" w:eastAsia="en-US"/>
        </w:rPr>
      </w:pPr>
      <w:r w:rsidRPr="00A803EE">
        <w:rPr>
          <w:rFonts w:ascii="Arial" w:eastAsia="Times New Roman" w:hAnsi="Arial" w:cs="Arial"/>
          <w:b/>
          <w:bCs/>
          <w:color w:val="333333"/>
          <w:sz w:val="24"/>
          <w:szCs w:val="24"/>
          <w:lang w:val="en-US" w:eastAsia="en-US"/>
        </w:rPr>
        <w:t xml:space="preserve">Agenda </w:t>
      </w:r>
      <w:r>
        <w:rPr>
          <w:rFonts w:ascii="Arial" w:eastAsia="Times New Roman" w:hAnsi="Arial" w:cs="Arial"/>
          <w:b/>
          <w:bCs/>
          <w:color w:val="333333"/>
          <w:sz w:val="24"/>
          <w:szCs w:val="24"/>
          <w:lang w:val="en-US" w:eastAsia="en-US"/>
        </w:rPr>
        <w:t>I</w:t>
      </w:r>
      <w:r w:rsidRPr="00A803EE">
        <w:rPr>
          <w:rFonts w:ascii="Arial" w:eastAsia="Times New Roman" w:hAnsi="Arial" w:cs="Arial"/>
          <w:b/>
          <w:bCs/>
          <w:color w:val="333333"/>
          <w:sz w:val="24"/>
          <w:szCs w:val="24"/>
          <w:lang w:val="en-US" w:eastAsia="en-US"/>
        </w:rPr>
        <w:t xml:space="preserve">tems </w:t>
      </w:r>
      <w:r>
        <w:rPr>
          <w:rFonts w:ascii="Arial" w:eastAsia="Times New Roman" w:hAnsi="Arial" w:cs="Arial"/>
          <w:b/>
          <w:bCs/>
          <w:color w:val="333333"/>
          <w:sz w:val="24"/>
          <w:szCs w:val="24"/>
          <w:lang w:val="en-US" w:eastAsia="en-US"/>
        </w:rPr>
        <w:t>F</w:t>
      </w:r>
      <w:r w:rsidRPr="00A803EE">
        <w:rPr>
          <w:rFonts w:ascii="Arial" w:eastAsia="Times New Roman" w:hAnsi="Arial" w:cs="Arial"/>
          <w:b/>
          <w:bCs/>
          <w:color w:val="333333"/>
          <w:sz w:val="24"/>
          <w:szCs w:val="24"/>
          <w:lang w:val="en-US" w:eastAsia="en-US"/>
        </w:rPr>
        <w:t xml:space="preserve">rom </w:t>
      </w:r>
      <w:r>
        <w:rPr>
          <w:rFonts w:ascii="Arial" w:eastAsia="Times New Roman" w:hAnsi="Arial" w:cs="Arial"/>
          <w:b/>
          <w:bCs/>
          <w:color w:val="333333"/>
          <w:sz w:val="24"/>
          <w:szCs w:val="24"/>
          <w:lang w:val="en-US" w:eastAsia="en-US"/>
        </w:rPr>
        <w:t>R</w:t>
      </w:r>
      <w:r w:rsidRPr="00A803EE">
        <w:rPr>
          <w:rFonts w:ascii="Arial" w:eastAsia="Times New Roman" w:hAnsi="Arial" w:cs="Arial"/>
          <w:b/>
          <w:bCs/>
          <w:color w:val="333333"/>
          <w:sz w:val="24"/>
          <w:szCs w:val="24"/>
          <w:lang w:val="en-US" w:eastAsia="en-US"/>
        </w:rPr>
        <w:t>ecent Board Meetings:</w:t>
      </w:r>
    </w:p>
    <w:p w14:paraId="0E6E10EF" w14:textId="77777777" w:rsidR="00A803EE" w:rsidRPr="00A803EE" w:rsidRDefault="00A803EE" w:rsidP="00A803EE">
      <w:pPr>
        <w:numPr>
          <w:ilvl w:val="0"/>
          <w:numId w:val="9"/>
        </w:numPr>
        <w:spacing w:after="120" w:line="240" w:lineRule="auto"/>
        <w:textAlignment w:val="baseline"/>
        <w:outlineLvl w:val="1"/>
        <w:rPr>
          <w:rFonts w:ascii="Arial" w:eastAsia="Times New Roman" w:hAnsi="Arial" w:cs="Arial"/>
          <w:color w:val="333333"/>
          <w:sz w:val="24"/>
          <w:szCs w:val="24"/>
          <w:lang w:val="en-US" w:eastAsia="en-US"/>
        </w:rPr>
      </w:pPr>
      <w:r w:rsidRPr="00A803EE">
        <w:rPr>
          <w:rFonts w:ascii="Arial" w:eastAsia="Times New Roman" w:hAnsi="Arial" w:cs="Arial"/>
          <w:color w:val="333333"/>
          <w:sz w:val="24"/>
          <w:szCs w:val="24"/>
          <w:lang w:val="en-US" w:eastAsia="en-US"/>
        </w:rPr>
        <w:t>Special Finance Budget &amp; Enrollment Committee (January 29</w:t>
      </w:r>
      <w:r w:rsidRPr="00A803EE">
        <w:rPr>
          <w:rFonts w:ascii="Arial" w:eastAsia="Times New Roman" w:hAnsi="Arial" w:cs="Arial"/>
          <w:color w:val="333333"/>
          <w:sz w:val="24"/>
          <w:szCs w:val="24"/>
          <w:vertAlign w:val="superscript"/>
          <w:lang w:val="en-US" w:eastAsia="en-US"/>
        </w:rPr>
        <w:t>th</w:t>
      </w:r>
      <w:r w:rsidRPr="00A803EE">
        <w:rPr>
          <w:rFonts w:ascii="Arial" w:eastAsia="Times New Roman" w:hAnsi="Arial" w:cs="Arial"/>
          <w:color w:val="333333"/>
          <w:sz w:val="24"/>
          <w:szCs w:val="24"/>
          <w:lang w:val="en-US" w:eastAsia="en-US"/>
        </w:rPr>
        <w:t>)</w:t>
      </w:r>
    </w:p>
    <w:p w14:paraId="2F8C4C0F" w14:textId="77777777" w:rsidR="00A803EE" w:rsidRPr="00A803EE" w:rsidRDefault="004B72DF" w:rsidP="00A803EE">
      <w:pPr>
        <w:numPr>
          <w:ilvl w:val="1"/>
          <w:numId w:val="9"/>
        </w:numPr>
        <w:spacing w:after="120" w:line="240" w:lineRule="auto"/>
        <w:textAlignment w:val="baseline"/>
        <w:outlineLvl w:val="1"/>
        <w:rPr>
          <w:rFonts w:ascii="Arial" w:eastAsia="Times New Roman" w:hAnsi="Arial" w:cs="Arial"/>
          <w:color w:val="333333"/>
          <w:sz w:val="24"/>
          <w:szCs w:val="24"/>
          <w:lang w:val="en-US" w:eastAsia="en-US"/>
        </w:rPr>
      </w:pPr>
      <w:hyperlink r:id="rId9" w:history="1">
        <w:r w:rsidR="00A803EE" w:rsidRPr="00A803EE">
          <w:rPr>
            <w:rFonts w:ascii="Arial" w:eastAsia="Times New Roman" w:hAnsi="Arial" w:cs="Arial"/>
            <w:color w:val="0000FF"/>
            <w:sz w:val="24"/>
            <w:szCs w:val="24"/>
            <w:u w:val="single"/>
            <w:lang w:val="en-US" w:eastAsia="en-US"/>
          </w:rPr>
          <w:t>Update on TDSB Financial Position</w:t>
        </w:r>
      </w:hyperlink>
    </w:p>
    <w:p w14:paraId="344EADDF" w14:textId="77777777" w:rsidR="00A803EE" w:rsidRPr="00A803EE" w:rsidRDefault="004B72DF" w:rsidP="00A803EE">
      <w:pPr>
        <w:numPr>
          <w:ilvl w:val="0"/>
          <w:numId w:val="9"/>
        </w:numPr>
        <w:spacing w:after="120" w:line="240" w:lineRule="auto"/>
        <w:textAlignment w:val="baseline"/>
        <w:outlineLvl w:val="1"/>
        <w:rPr>
          <w:rFonts w:ascii="Arial" w:eastAsia="Times New Roman" w:hAnsi="Arial" w:cs="Arial"/>
          <w:color w:val="333333"/>
          <w:sz w:val="24"/>
          <w:szCs w:val="24"/>
          <w:lang w:val="en-US" w:eastAsia="en-US"/>
        </w:rPr>
      </w:pPr>
      <w:hyperlink r:id="rId10" w:history="1">
        <w:r w:rsidR="00A803EE" w:rsidRPr="00A803EE">
          <w:rPr>
            <w:rFonts w:ascii="Arial" w:eastAsia="Times New Roman" w:hAnsi="Arial" w:cs="Arial"/>
            <w:color w:val="0000FF"/>
            <w:sz w:val="24"/>
            <w:szCs w:val="24"/>
            <w:u w:val="single"/>
            <w:lang w:val="en-US" w:eastAsia="en-US"/>
          </w:rPr>
          <w:t>Secondary Alternative Schools Review Update</w:t>
        </w:r>
      </w:hyperlink>
    </w:p>
    <w:p w14:paraId="4971165C" w14:textId="77777777" w:rsidR="00A803EE" w:rsidRPr="00A803EE" w:rsidRDefault="004B72DF" w:rsidP="00A803EE">
      <w:pPr>
        <w:numPr>
          <w:ilvl w:val="0"/>
          <w:numId w:val="9"/>
        </w:numPr>
        <w:spacing w:after="120" w:line="240" w:lineRule="auto"/>
        <w:textAlignment w:val="baseline"/>
        <w:outlineLvl w:val="1"/>
        <w:rPr>
          <w:rFonts w:ascii="Arial" w:eastAsia="Times New Roman" w:hAnsi="Arial" w:cs="Arial"/>
          <w:color w:val="333333"/>
          <w:sz w:val="24"/>
          <w:szCs w:val="24"/>
          <w:lang w:val="en-US" w:eastAsia="en-US"/>
        </w:rPr>
      </w:pPr>
      <w:hyperlink r:id="rId11" w:history="1">
        <w:r w:rsidR="00A803EE" w:rsidRPr="00A803EE">
          <w:rPr>
            <w:rFonts w:ascii="Arial" w:eastAsia="Times New Roman" w:hAnsi="Arial" w:cs="Arial"/>
            <w:color w:val="0000FF"/>
            <w:sz w:val="24"/>
            <w:szCs w:val="24"/>
            <w:u w:val="single"/>
            <w:lang w:val="en-US" w:eastAsia="en-US"/>
          </w:rPr>
          <w:t>New CAC Procedures</w:t>
        </w:r>
      </w:hyperlink>
      <w:r w:rsidR="00A803EE" w:rsidRPr="00A803EE">
        <w:rPr>
          <w:rFonts w:ascii="Arial" w:eastAsia="Times New Roman" w:hAnsi="Arial" w:cs="Arial"/>
          <w:color w:val="333333"/>
          <w:sz w:val="24"/>
          <w:szCs w:val="24"/>
          <w:lang w:val="en-US" w:eastAsia="en-US"/>
        </w:rPr>
        <w:t xml:space="preserve"> </w:t>
      </w:r>
    </w:p>
    <w:p w14:paraId="127392CE" w14:textId="77777777" w:rsidR="00A803EE" w:rsidRPr="00A803EE" w:rsidRDefault="004B72DF" w:rsidP="00A803EE">
      <w:pPr>
        <w:numPr>
          <w:ilvl w:val="0"/>
          <w:numId w:val="9"/>
        </w:numPr>
        <w:spacing w:after="120" w:line="240" w:lineRule="auto"/>
        <w:textAlignment w:val="baseline"/>
        <w:outlineLvl w:val="1"/>
        <w:rPr>
          <w:rFonts w:ascii="Arial" w:eastAsia="Times New Roman" w:hAnsi="Arial" w:cs="Arial"/>
          <w:color w:val="333333"/>
          <w:sz w:val="24"/>
          <w:szCs w:val="24"/>
          <w:lang w:val="en-US" w:eastAsia="en-US"/>
        </w:rPr>
      </w:pPr>
      <w:hyperlink r:id="rId12" w:history="1">
        <w:r w:rsidR="00A803EE" w:rsidRPr="00A803EE">
          <w:rPr>
            <w:rFonts w:ascii="Arial" w:eastAsia="Times New Roman" w:hAnsi="Arial" w:cs="Arial"/>
            <w:color w:val="0000FF"/>
            <w:sz w:val="24"/>
            <w:szCs w:val="24"/>
            <w:u w:val="single"/>
            <w:lang w:val="en-US" w:eastAsia="en-US"/>
          </w:rPr>
          <w:t>Multi-year Strategic Plan Renewal Update</w:t>
        </w:r>
      </w:hyperlink>
    </w:p>
    <w:p w14:paraId="76D391F8" w14:textId="77777777" w:rsidR="00A803EE" w:rsidRPr="00A803EE" w:rsidRDefault="00A803EE" w:rsidP="00A803EE">
      <w:pPr>
        <w:numPr>
          <w:ilvl w:val="0"/>
          <w:numId w:val="9"/>
        </w:numPr>
        <w:spacing w:after="120" w:line="240" w:lineRule="auto"/>
        <w:textAlignment w:val="baseline"/>
        <w:outlineLvl w:val="1"/>
        <w:rPr>
          <w:rFonts w:ascii="Arial" w:eastAsia="Times New Roman" w:hAnsi="Arial" w:cs="Arial"/>
          <w:color w:val="333333"/>
          <w:sz w:val="24"/>
          <w:szCs w:val="24"/>
          <w:lang w:val="en-US" w:eastAsia="en-US"/>
        </w:rPr>
      </w:pPr>
      <w:r w:rsidRPr="00A803EE">
        <w:rPr>
          <w:rFonts w:ascii="Arial" w:eastAsia="Times New Roman" w:hAnsi="Arial" w:cs="Arial"/>
          <w:color w:val="333333"/>
          <w:sz w:val="24"/>
          <w:szCs w:val="24"/>
          <w:lang w:val="en-US" w:eastAsia="en-US"/>
        </w:rPr>
        <w:t xml:space="preserve">Proposal  to </w:t>
      </w:r>
      <w:hyperlink r:id="rId13" w:history="1">
        <w:r w:rsidRPr="00A803EE">
          <w:rPr>
            <w:rFonts w:ascii="Arial" w:eastAsia="Times New Roman" w:hAnsi="Arial" w:cs="Arial"/>
            <w:color w:val="0000FF"/>
            <w:sz w:val="24"/>
            <w:szCs w:val="24"/>
            <w:u w:val="single"/>
            <w:lang w:val="en-US" w:eastAsia="en-US"/>
          </w:rPr>
          <w:t>develop a policy on personal device use in schools</w:t>
        </w:r>
      </w:hyperlink>
    </w:p>
    <w:p w14:paraId="2D93CC95" w14:textId="77777777" w:rsidR="00A803EE" w:rsidRPr="00A803EE" w:rsidRDefault="004B72DF" w:rsidP="00A803EE">
      <w:pPr>
        <w:numPr>
          <w:ilvl w:val="0"/>
          <w:numId w:val="9"/>
        </w:numPr>
        <w:spacing w:after="120" w:line="240" w:lineRule="auto"/>
        <w:textAlignment w:val="baseline"/>
        <w:outlineLvl w:val="1"/>
        <w:rPr>
          <w:rFonts w:ascii="Arial" w:eastAsia="Times New Roman" w:hAnsi="Arial" w:cs="Arial"/>
          <w:color w:val="333333"/>
          <w:sz w:val="24"/>
          <w:szCs w:val="24"/>
          <w:lang w:val="en-US" w:eastAsia="en-US"/>
        </w:rPr>
      </w:pPr>
      <w:hyperlink r:id="rId14" w:history="1">
        <w:r w:rsidR="00A803EE" w:rsidRPr="00A803EE">
          <w:rPr>
            <w:rFonts w:ascii="Arial" w:eastAsia="Times New Roman" w:hAnsi="Arial" w:cs="Arial"/>
            <w:color w:val="0000FF"/>
            <w:sz w:val="24"/>
            <w:szCs w:val="24"/>
            <w:u w:val="single"/>
            <w:lang w:val="en-US" w:eastAsia="en-US"/>
          </w:rPr>
          <w:t>Central Student Interest Programs Update</w:t>
        </w:r>
      </w:hyperlink>
    </w:p>
    <w:p w14:paraId="1A1C42C7" w14:textId="77777777" w:rsidR="00A803EE" w:rsidRPr="00A803EE" w:rsidRDefault="00A803EE" w:rsidP="00A803EE">
      <w:pPr>
        <w:spacing w:after="120" w:line="240" w:lineRule="auto"/>
        <w:textAlignment w:val="baseline"/>
        <w:outlineLvl w:val="1"/>
        <w:rPr>
          <w:rFonts w:ascii="Arial" w:eastAsia="Times New Roman" w:hAnsi="Arial" w:cs="Arial"/>
          <w:color w:val="333333"/>
          <w:sz w:val="24"/>
          <w:szCs w:val="24"/>
          <w:lang w:val="en-US" w:eastAsia="en-US"/>
        </w:rPr>
      </w:pPr>
    </w:p>
    <w:p w14:paraId="493A8D2E" w14:textId="77777777" w:rsidR="00A803EE" w:rsidRPr="00A803EE" w:rsidRDefault="00A803EE" w:rsidP="00A803EE">
      <w:pPr>
        <w:spacing w:after="120" w:line="240" w:lineRule="auto"/>
        <w:textAlignment w:val="baseline"/>
        <w:outlineLvl w:val="1"/>
        <w:rPr>
          <w:rFonts w:ascii="Arial" w:eastAsia="Times New Roman" w:hAnsi="Arial" w:cs="Arial"/>
          <w:b/>
          <w:bCs/>
          <w:color w:val="333333"/>
          <w:sz w:val="24"/>
          <w:szCs w:val="24"/>
          <w:lang w:val="en-US" w:eastAsia="en-US"/>
        </w:rPr>
      </w:pPr>
      <w:r w:rsidRPr="00A803EE">
        <w:rPr>
          <w:rFonts w:ascii="Arial" w:eastAsia="Times New Roman" w:hAnsi="Arial" w:cs="Arial"/>
          <w:b/>
          <w:bCs/>
          <w:color w:val="333333"/>
          <w:sz w:val="24"/>
          <w:szCs w:val="24"/>
          <w:lang w:val="en-US" w:eastAsia="en-US"/>
        </w:rPr>
        <w:t>Reviews &amp; Consultations:</w:t>
      </w:r>
    </w:p>
    <w:p w14:paraId="66470316" w14:textId="77777777" w:rsidR="00A803EE" w:rsidRPr="00A803EE" w:rsidRDefault="00A803EE" w:rsidP="00A803EE">
      <w:pPr>
        <w:spacing w:after="120" w:line="240" w:lineRule="auto"/>
        <w:textAlignment w:val="baseline"/>
        <w:outlineLvl w:val="1"/>
        <w:rPr>
          <w:rFonts w:ascii="Arial" w:eastAsia="Times New Roman" w:hAnsi="Arial" w:cs="Arial"/>
          <w:b/>
          <w:bCs/>
          <w:color w:val="333333"/>
          <w:sz w:val="24"/>
          <w:szCs w:val="24"/>
          <w:lang w:val="en-US" w:eastAsia="en-US"/>
        </w:rPr>
      </w:pPr>
      <w:r w:rsidRPr="00A803EE">
        <w:rPr>
          <w:rFonts w:ascii="Arial" w:eastAsia="Times New Roman" w:hAnsi="Arial" w:cs="Arial"/>
          <w:b/>
          <w:bCs/>
          <w:color w:val="333333"/>
          <w:sz w:val="24"/>
          <w:szCs w:val="24"/>
          <w:lang w:val="en-US" w:eastAsia="en-US"/>
        </w:rPr>
        <w:t>Legacy Technical and Commercial Boundaries</w:t>
      </w:r>
    </w:p>
    <w:p w14:paraId="4D4E59FA" w14:textId="77777777" w:rsidR="00A803EE" w:rsidRPr="00A803EE" w:rsidRDefault="00A803EE" w:rsidP="00A803EE">
      <w:pPr>
        <w:spacing w:after="120" w:line="240" w:lineRule="auto"/>
        <w:ind w:left="284"/>
        <w:rPr>
          <w:rFonts w:ascii="Arial" w:eastAsia="Times New Roman" w:hAnsi="Arial" w:cs="Arial"/>
          <w:color w:val="333333"/>
          <w:sz w:val="24"/>
          <w:szCs w:val="24"/>
          <w:lang w:val="en-US" w:eastAsia="en-US"/>
        </w:rPr>
      </w:pPr>
      <w:r w:rsidRPr="00A803EE">
        <w:rPr>
          <w:rFonts w:ascii="Arial" w:eastAsia="Times New Roman" w:hAnsi="Arial" w:cs="Arial"/>
          <w:color w:val="333333"/>
          <w:sz w:val="24"/>
          <w:szCs w:val="24"/>
          <w:lang w:val="en-US" w:eastAsia="en-US"/>
        </w:rPr>
        <w:t xml:space="preserve">Community consultations about the dissolution of the legacy technical and commercial boundaries that still exist in 6 schools were recently held. Please see the webinars here - </w:t>
      </w:r>
      <w:hyperlink r:id="rId15" w:history="1">
        <w:r w:rsidRPr="00A803EE">
          <w:rPr>
            <w:rFonts w:ascii="Arial" w:eastAsia="Times New Roman" w:hAnsi="Arial" w:cs="Arial"/>
            <w:color w:val="0000FF"/>
            <w:sz w:val="24"/>
            <w:szCs w:val="24"/>
            <w:u w:val="single"/>
            <w:lang w:val="en-US" w:eastAsia="en-US"/>
          </w:rPr>
          <w:t>https://www.tdsb.on.ca/About-Us/Strategy-Planning/Search-All-Reviews/id/189</w:t>
        </w:r>
      </w:hyperlink>
      <w:r w:rsidRPr="00A803EE">
        <w:rPr>
          <w:rFonts w:ascii="Arial" w:eastAsia="Times New Roman" w:hAnsi="Arial" w:cs="Arial"/>
          <w:color w:val="333333"/>
          <w:sz w:val="24"/>
          <w:szCs w:val="24"/>
          <w:lang w:val="en-US" w:eastAsia="en-US"/>
        </w:rPr>
        <w:t xml:space="preserve"> . In order to better manage enrollment and programs at these </w:t>
      </w:r>
      <w:proofErr w:type="gramStart"/>
      <w:r w:rsidRPr="00A803EE">
        <w:rPr>
          <w:rFonts w:ascii="Arial" w:eastAsia="Times New Roman" w:hAnsi="Arial" w:cs="Arial"/>
          <w:color w:val="333333"/>
          <w:sz w:val="24"/>
          <w:szCs w:val="24"/>
          <w:lang w:val="en-US" w:eastAsia="en-US"/>
        </w:rPr>
        <w:t>schools</w:t>
      </w:r>
      <w:proofErr w:type="gramEnd"/>
      <w:r w:rsidRPr="00A803EE">
        <w:rPr>
          <w:rFonts w:ascii="Arial" w:eastAsia="Times New Roman" w:hAnsi="Arial" w:cs="Arial"/>
          <w:color w:val="333333"/>
          <w:sz w:val="24"/>
          <w:szCs w:val="24"/>
          <w:lang w:val="en-US" w:eastAsia="en-US"/>
        </w:rPr>
        <w:t xml:space="preserve"> staff are recommending these schools retain only their collegiate attendance boundaries starting September 2025. The schools included in the reviews are Northern SS, Victoria Park CI, Central Tech, Central Toronto Academy, Danforth C&amp;TI, and Western Technical-Commercial School. Outside the home school catchment student would access these schools via program applications or Out-of-Area attendance applications.</w:t>
      </w:r>
    </w:p>
    <w:p w14:paraId="51DEB6BE" w14:textId="77777777" w:rsidR="00A803EE" w:rsidRPr="00A803EE" w:rsidRDefault="004B72DF" w:rsidP="00A803EE">
      <w:pPr>
        <w:spacing w:after="120" w:line="240" w:lineRule="auto"/>
        <w:ind w:left="284"/>
        <w:rPr>
          <w:rFonts w:ascii="Arial" w:eastAsia="Times New Roman" w:hAnsi="Arial" w:cs="Arial"/>
          <w:color w:val="333333"/>
          <w:sz w:val="24"/>
          <w:szCs w:val="24"/>
          <w:lang w:val="en-US" w:eastAsia="en-US"/>
        </w:rPr>
      </w:pPr>
      <w:hyperlink r:id="rId16" w:history="1">
        <w:r w:rsidR="00A803EE" w:rsidRPr="00A803EE">
          <w:rPr>
            <w:rFonts w:ascii="Arial" w:eastAsia="Times New Roman" w:hAnsi="Arial" w:cs="Arial"/>
            <w:color w:val="0000FF"/>
            <w:sz w:val="24"/>
            <w:szCs w:val="24"/>
            <w:u w:val="single"/>
            <w:lang w:val="en-US" w:eastAsia="en-US"/>
          </w:rPr>
          <w:t>Questions and Answers</w:t>
        </w:r>
      </w:hyperlink>
      <w:r w:rsidR="00A803EE" w:rsidRPr="00A803EE">
        <w:rPr>
          <w:rFonts w:ascii="Arial" w:eastAsia="Times New Roman" w:hAnsi="Arial" w:cs="Arial"/>
          <w:color w:val="333333"/>
          <w:sz w:val="24"/>
          <w:szCs w:val="24"/>
          <w:lang w:val="en-US" w:eastAsia="en-US"/>
        </w:rPr>
        <w:t xml:space="preserve"> - Legacy Technical and Commercial Boundary Review </w:t>
      </w:r>
      <w:r w:rsidR="00A803EE" w:rsidRPr="00A803EE">
        <w:rPr>
          <w:rFonts w:ascii="Arial" w:eastAsia="Times New Roman" w:hAnsi="Arial" w:cs="Arial"/>
          <w:color w:val="333333"/>
          <w:sz w:val="24"/>
          <w:szCs w:val="24"/>
          <w:lang w:val="en-US" w:eastAsia="en-US"/>
        </w:rPr>
        <w:br/>
      </w:r>
      <w:hyperlink r:id="rId17" w:history="1">
        <w:r w:rsidR="00A803EE" w:rsidRPr="00A803EE">
          <w:rPr>
            <w:rFonts w:ascii="Arial" w:eastAsia="Times New Roman" w:hAnsi="Arial" w:cs="Arial"/>
            <w:color w:val="0000FF"/>
            <w:sz w:val="24"/>
            <w:szCs w:val="24"/>
            <w:u w:val="single"/>
            <w:lang w:val="en-US" w:eastAsia="en-US"/>
          </w:rPr>
          <w:t>TDSB Secondary Schools and Collegiate Attendance Areas</w:t>
        </w:r>
      </w:hyperlink>
      <w:r w:rsidR="00A803EE" w:rsidRPr="00A803EE">
        <w:rPr>
          <w:rFonts w:ascii="Arial" w:eastAsia="Times New Roman" w:hAnsi="Arial" w:cs="Arial"/>
          <w:color w:val="333333"/>
          <w:sz w:val="24"/>
          <w:szCs w:val="24"/>
          <w:lang w:val="en-US" w:eastAsia="en-US"/>
        </w:rPr>
        <w:t xml:space="preserve"> </w:t>
      </w:r>
      <w:r w:rsidR="00A803EE" w:rsidRPr="00A803EE">
        <w:rPr>
          <w:rFonts w:ascii="Arial" w:eastAsia="Times New Roman" w:hAnsi="Arial" w:cs="Arial"/>
          <w:color w:val="333333"/>
          <w:sz w:val="24"/>
          <w:szCs w:val="24"/>
          <w:lang w:val="en-US" w:eastAsia="en-US"/>
        </w:rPr>
        <w:br/>
      </w:r>
      <w:hyperlink r:id="rId18" w:history="1">
        <w:r w:rsidR="00A803EE" w:rsidRPr="00A803EE">
          <w:rPr>
            <w:rFonts w:ascii="Arial" w:eastAsia="Times New Roman" w:hAnsi="Arial" w:cs="Arial"/>
            <w:color w:val="0000FF"/>
            <w:sz w:val="24"/>
            <w:szCs w:val="24"/>
            <w:u w:val="single"/>
            <w:lang w:val="en-US" w:eastAsia="en-US"/>
          </w:rPr>
          <w:t>Commercial Schools and Attendance Areas</w:t>
        </w:r>
      </w:hyperlink>
      <w:r w:rsidR="00A803EE" w:rsidRPr="00A803EE">
        <w:rPr>
          <w:rFonts w:ascii="Arial" w:eastAsia="Times New Roman" w:hAnsi="Arial" w:cs="Arial"/>
          <w:color w:val="333333"/>
          <w:sz w:val="24"/>
          <w:szCs w:val="24"/>
          <w:lang w:val="en-US" w:eastAsia="en-US"/>
        </w:rPr>
        <w:t xml:space="preserve"> </w:t>
      </w:r>
      <w:r w:rsidR="00A803EE" w:rsidRPr="00A803EE">
        <w:rPr>
          <w:rFonts w:ascii="Arial" w:eastAsia="Times New Roman" w:hAnsi="Arial" w:cs="Arial"/>
          <w:color w:val="333333"/>
          <w:sz w:val="24"/>
          <w:szCs w:val="24"/>
          <w:lang w:val="en-US" w:eastAsia="en-US"/>
        </w:rPr>
        <w:br/>
      </w:r>
      <w:hyperlink r:id="rId19" w:history="1">
        <w:r w:rsidR="00A803EE" w:rsidRPr="00A803EE">
          <w:rPr>
            <w:rFonts w:ascii="Arial" w:eastAsia="Times New Roman" w:hAnsi="Arial" w:cs="Arial"/>
            <w:color w:val="0000FF"/>
            <w:sz w:val="24"/>
            <w:szCs w:val="24"/>
            <w:u w:val="single"/>
            <w:lang w:val="en-US" w:eastAsia="en-US"/>
          </w:rPr>
          <w:t>Technical Schools and Attendance Areas</w:t>
        </w:r>
      </w:hyperlink>
      <w:r w:rsidR="00A803EE" w:rsidRPr="00A803EE">
        <w:rPr>
          <w:rFonts w:ascii="Arial" w:eastAsia="Times New Roman" w:hAnsi="Arial" w:cs="Arial"/>
          <w:color w:val="333333"/>
          <w:sz w:val="24"/>
          <w:szCs w:val="24"/>
          <w:lang w:val="en-US" w:eastAsia="en-US"/>
        </w:rPr>
        <w:t> </w:t>
      </w:r>
    </w:p>
    <w:p w14:paraId="68157894" w14:textId="77777777" w:rsidR="00A803EE" w:rsidRPr="00A803EE" w:rsidRDefault="00A803EE" w:rsidP="00A803EE">
      <w:pPr>
        <w:spacing w:after="120" w:line="240" w:lineRule="auto"/>
        <w:rPr>
          <w:rFonts w:ascii="Arial" w:eastAsiaTheme="minorHAnsi" w:hAnsi="Arial" w:cs="Arial"/>
          <w:sz w:val="24"/>
          <w:szCs w:val="24"/>
          <w:lang w:val="en-US" w:eastAsia="en-US"/>
        </w:rPr>
      </w:pPr>
    </w:p>
    <w:p w14:paraId="1ABFB2A4" w14:textId="77777777" w:rsidR="00A803EE" w:rsidRPr="00A803EE" w:rsidRDefault="00A803EE" w:rsidP="00A803EE">
      <w:pPr>
        <w:spacing w:after="120" w:line="240" w:lineRule="auto"/>
        <w:rPr>
          <w:rFonts w:ascii="Arial" w:eastAsiaTheme="minorHAnsi" w:hAnsi="Arial" w:cs="Arial"/>
          <w:sz w:val="24"/>
          <w:szCs w:val="24"/>
          <w:lang w:val="en-US" w:eastAsia="en-US"/>
        </w:rPr>
      </w:pPr>
      <w:r w:rsidRPr="00A803EE">
        <w:rPr>
          <w:rFonts w:ascii="Arial" w:eastAsiaTheme="minorHAnsi" w:hAnsi="Arial" w:cs="Arial"/>
          <w:sz w:val="24"/>
          <w:szCs w:val="24"/>
          <w:lang w:val="en-US" w:eastAsia="en-US"/>
        </w:rPr>
        <w:t>Program Updates &amp; deadlines:</w:t>
      </w:r>
    </w:p>
    <w:p w14:paraId="4734EE22" w14:textId="28CF6C9D" w:rsidR="00A803EE" w:rsidRPr="00A803EE" w:rsidRDefault="00A803EE" w:rsidP="00A803EE">
      <w:pPr>
        <w:numPr>
          <w:ilvl w:val="0"/>
          <w:numId w:val="9"/>
        </w:numPr>
        <w:spacing w:after="120" w:line="240" w:lineRule="auto"/>
        <w:rPr>
          <w:rFonts w:ascii="Arial" w:eastAsiaTheme="minorHAnsi" w:hAnsi="Arial" w:cs="Arial"/>
          <w:sz w:val="24"/>
          <w:szCs w:val="24"/>
          <w:lang w:val="en-US" w:eastAsia="en-US"/>
        </w:rPr>
      </w:pPr>
      <w:r w:rsidRPr="00A803EE">
        <w:rPr>
          <w:rFonts w:ascii="Arial" w:eastAsiaTheme="minorHAnsi" w:hAnsi="Arial" w:cs="Arial"/>
          <w:sz w:val="24"/>
          <w:szCs w:val="24"/>
          <w:lang w:val="en-US" w:eastAsia="en-US"/>
        </w:rPr>
        <w:t>Before &amp; After School Program Interest (BASP) Survey – coming in February. TDSB Child Care Services team will be conducting a parent BASP Interest Survey to determine if there is sufficient interest in developing a viable fee based BASP in schools that currently do not have a third-party childcare program.</w:t>
      </w:r>
    </w:p>
    <w:p w14:paraId="54A05CCD" w14:textId="1B603B8A" w:rsidR="00A803EE" w:rsidRPr="00A803EE" w:rsidRDefault="00A803EE" w:rsidP="00A803EE">
      <w:pPr>
        <w:numPr>
          <w:ilvl w:val="0"/>
          <w:numId w:val="9"/>
        </w:numPr>
        <w:spacing w:after="120" w:line="240" w:lineRule="auto"/>
        <w:rPr>
          <w:rFonts w:ascii="Arial" w:eastAsiaTheme="minorHAnsi" w:hAnsi="Arial" w:cs="Arial"/>
          <w:sz w:val="24"/>
          <w:szCs w:val="24"/>
          <w:lang w:val="en-US" w:eastAsia="en-US"/>
        </w:rPr>
      </w:pPr>
      <w:r w:rsidRPr="00A803EE">
        <w:rPr>
          <w:rFonts w:ascii="Arial" w:eastAsiaTheme="minorHAnsi" w:hAnsi="Arial" w:cs="Arial"/>
          <w:sz w:val="24"/>
          <w:szCs w:val="24"/>
          <w:lang w:val="en-US" w:eastAsia="en-US"/>
        </w:rPr>
        <w:t>Supporting Your Children with Math TDSB Community Support Workers (Model Schools) in partnership with @TVOMathify invite you to explore a variety of free TVO digital learning resources that support K-12 students in math at home.</w:t>
      </w:r>
    </w:p>
    <w:p w14:paraId="27150522" w14:textId="21888C0B" w:rsidR="00A803EE" w:rsidRPr="00A803EE" w:rsidRDefault="00A803EE" w:rsidP="00A803EE">
      <w:pPr>
        <w:numPr>
          <w:ilvl w:val="1"/>
          <w:numId w:val="9"/>
        </w:numPr>
        <w:spacing w:after="120" w:line="240" w:lineRule="auto"/>
        <w:rPr>
          <w:rFonts w:ascii="Arial" w:eastAsiaTheme="minorHAnsi" w:hAnsi="Arial" w:cs="Arial"/>
          <w:sz w:val="24"/>
          <w:szCs w:val="24"/>
          <w:lang w:val="en-US" w:eastAsia="en-US"/>
        </w:rPr>
      </w:pPr>
      <w:r w:rsidRPr="00A803EE">
        <w:rPr>
          <w:rFonts w:ascii="Arial" w:eastAsiaTheme="minorHAnsi" w:hAnsi="Arial" w:cs="Arial"/>
          <w:sz w:val="24"/>
          <w:szCs w:val="24"/>
          <w:lang w:val="en-US" w:eastAsia="en-US"/>
        </w:rPr>
        <w:t>Tuesday, February 6th, 2024, from 6:30 to 7:30pm</w:t>
      </w:r>
    </w:p>
    <w:p w14:paraId="6C72A8F7" w14:textId="77777777" w:rsidR="00A803EE" w:rsidRPr="00A803EE" w:rsidRDefault="004B72DF" w:rsidP="00A803EE">
      <w:pPr>
        <w:numPr>
          <w:ilvl w:val="1"/>
          <w:numId w:val="9"/>
        </w:numPr>
        <w:spacing w:after="120" w:line="240" w:lineRule="auto"/>
        <w:rPr>
          <w:rFonts w:ascii="Arial" w:eastAsiaTheme="minorHAnsi" w:hAnsi="Arial" w:cs="Arial"/>
          <w:sz w:val="24"/>
          <w:szCs w:val="24"/>
          <w:lang w:val="en-US" w:eastAsia="en-US"/>
        </w:rPr>
      </w:pPr>
      <w:hyperlink r:id="rId20" w:anchor="/registration" w:history="1">
        <w:r w:rsidR="00A803EE" w:rsidRPr="00A803EE">
          <w:rPr>
            <w:rFonts w:ascii="Arial" w:eastAsiaTheme="minorHAnsi" w:hAnsi="Arial" w:cs="Arial"/>
            <w:color w:val="0000FF"/>
            <w:sz w:val="24"/>
            <w:szCs w:val="24"/>
            <w:u w:val="single"/>
            <w:lang w:val="en-US" w:eastAsia="en-US"/>
          </w:rPr>
          <w:t>Register here</w:t>
        </w:r>
      </w:hyperlink>
    </w:p>
    <w:p w14:paraId="05C8EDBE" w14:textId="77777777" w:rsidR="00A803EE" w:rsidRPr="00A803EE" w:rsidRDefault="00A803EE" w:rsidP="00A803EE">
      <w:pPr>
        <w:numPr>
          <w:ilvl w:val="0"/>
          <w:numId w:val="9"/>
        </w:numPr>
        <w:spacing w:after="120" w:line="240" w:lineRule="auto"/>
        <w:rPr>
          <w:rFonts w:ascii="Arial" w:eastAsiaTheme="minorHAnsi" w:hAnsi="Arial" w:cs="Arial"/>
          <w:sz w:val="24"/>
          <w:szCs w:val="24"/>
          <w:lang w:val="en-US" w:eastAsia="en-US"/>
        </w:rPr>
      </w:pPr>
      <w:r w:rsidRPr="00A803EE">
        <w:rPr>
          <w:rFonts w:ascii="Arial" w:eastAsiaTheme="minorHAnsi" w:hAnsi="Arial" w:cs="Arial"/>
          <w:sz w:val="24"/>
          <w:szCs w:val="24"/>
          <w:lang w:val="en-US" w:eastAsia="en-US"/>
        </w:rPr>
        <w:t xml:space="preserve">Building Mathematical Minds Part 1 - TDSB Community Support Workers (Model Schools) invites you to </w:t>
      </w:r>
      <w:proofErr w:type="gramStart"/>
      <w:r w:rsidRPr="00A803EE">
        <w:rPr>
          <w:rFonts w:ascii="Arial" w:eastAsiaTheme="minorHAnsi" w:hAnsi="Arial" w:cs="Arial"/>
          <w:sz w:val="24"/>
          <w:szCs w:val="24"/>
          <w:lang w:val="en-US" w:eastAsia="en-US"/>
        </w:rPr>
        <w:t>Building</w:t>
      </w:r>
      <w:proofErr w:type="gramEnd"/>
      <w:r w:rsidRPr="00A803EE">
        <w:rPr>
          <w:rFonts w:ascii="Arial" w:eastAsiaTheme="minorHAnsi" w:hAnsi="Arial" w:cs="Arial"/>
          <w:sz w:val="24"/>
          <w:szCs w:val="24"/>
          <w:lang w:val="en-US" w:eastAsia="en-US"/>
        </w:rPr>
        <w:t xml:space="preserve"> Mathematical Minds Part 1. This session will provide parents/caregivers with strategies to make learning math at home a positive experience for everyone</w:t>
      </w:r>
    </w:p>
    <w:p w14:paraId="0855359E" w14:textId="77777777" w:rsidR="00A803EE" w:rsidRPr="00A803EE" w:rsidRDefault="00A803EE" w:rsidP="00A803EE">
      <w:pPr>
        <w:numPr>
          <w:ilvl w:val="1"/>
          <w:numId w:val="9"/>
        </w:numPr>
        <w:spacing w:after="120" w:line="240" w:lineRule="auto"/>
        <w:rPr>
          <w:rFonts w:ascii="Arial" w:eastAsiaTheme="minorHAnsi" w:hAnsi="Arial" w:cs="Arial"/>
          <w:sz w:val="24"/>
          <w:szCs w:val="24"/>
          <w:lang w:val="en-US" w:eastAsia="en-US"/>
        </w:rPr>
      </w:pPr>
      <w:r w:rsidRPr="00A803EE">
        <w:rPr>
          <w:rFonts w:ascii="Arial" w:eastAsiaTheme="minorHAnsi" w:hAnsi="Arial" w:cs="Arial"/>
          <w:sz w:val="24"/>
          <w:szCs w:val="24"/>
          <w:lang w:val="en-US" w:eastAsia="en-US"/>
        </w:rPr>
        <w:t xml:space="preserve">Wednesday, February 7th, 2024, at 6:30 p.m. </w:t>
      </w:r>
    </w:p>
    <w:p w14:paraId="47F6AC97" w14:textId="77777777" w:rsidR="00A803EE" w:rsidRPr="00A803EE" w:rsidRDefault="004B72DF" w:rsidP="00A803EE">
      <w:pPr>
        <w:numPr>
          <w:ilvl w:val="1"/>
          <w:numId w:val="9"/>
        </w:numPr>
        <w:spacing w:after="120" w:line="240" w:lineRule="auto"/>
        <w:rPr>
          <w:rFonts w:ascii="Arial" w:eastAsiaTheme="minorHAnsi" w:hAnsi="Arial" w:cs="Arial"/>
          <w:sz w:val="20"/>
          <w:szCs w:val="20"/>
          <w:lang w:val="en-US" w:eastAsia="en-US"/>
        </w:rPr>
      </w:pPr>
      <w:hyperlink r:id="rId21" w:anchor="/registration" w:history="1">
        <w:r w:rsidR="00A803EE" w:rsidRPr="00A803EE">
          <w:rPr>
            <w:rFonts w:ascii="Arial" w:eastAsiaTheme="minorHAnsi" w:hAnsi="Arial" w:cs="Arial"/>
            <w:color w:val="0000FF"/>
            <w:sz w:val="24"/>
            <w:szCs w:val="24"/>
            <w:u w:val="single"/>
            <w:lang w:val="en-US" w:eastAsia="en-US"/>
          </w:rPr>
          <w:t>Register here</w:t>
        </w:r>
        <w:r w:rsidR="00A803EE" w:rsidRPr="00A803EE">
          <w:rPr>
            <w:rFonts w:ascii="Arial" w:eastAsiaTheme="minorHAnsi" w:hAnsi="Arial" w:cs="Arial"/>
            <w:color w:val="0000FF"/>
            <w:sz w:val="20"/>
            <w:szCs w:val="20"/>
            <w:u w:val="single"/>
            <w:lang w:val="en-US" w:eastAsia="en-US"/>
          </w:rPr>
          <w:t xml:space="preserve"> </w:t>
        </w:r>
      </w:hyperlink>
      <w:r w:rsidR="00A803EE" w:rsidRPr="00A803EE">
        <w:rPr>
          <w:rFonts w:ascii="Arial" w:eastAsiaTheme="minorHAnsi" w:hAnsi="Arial" w:cs="Arial"/>
          <w:sz w:val="20"/>
          <w:szCs w:val="20"/>
          <w:lang w:val="en-US" w:eastAsia="en-US"/>
        </w:rPr>
        <w:t xml:space="preserve"> </w:t>
      </w:r>
    </w:p>
    <w:p w14:paraId="0938876C" w14:textId="77777777" w:rsidR="00A803EE" w:rsidRPr="00A803EE" w:rsidRDefault="00A803EE" w:rsidP="00A803EE">
      <w:pPr>
        <w:rPr>
          <w:rFonts w:ascii="Arial" w:hAnsi="Arial" w:cs="Arial"/>
          <w:sz w:val="24"/>
          <w:szCs w:val="24"/>
        </w:rPr>
      </w:pPr>
    </w:p>
    <w:p w14:paraId="7F798A84" w14:textId="74C3F23F" w:rsidR="00A803EE" w:rsidRDefault="00A803EE">
      <w:pPr>
        <w:jc w:val="right"/>
      </w:pPr>
    </w:p>
    <w:p w14:paraId="1C314450" w14:textId="77777777" w:rsidR="00A803EE" w:rsidRDefault="00A803EE">
      <w:pPr>
        <w:jc w:val="right"/>
      </w:pPr>
    </w:p>
    <w:sectPr w:rsidR="00A803EE">
      <w:headerReference w:type="first" r:id="rId22"/>
      <w:footerReference w:type="first" r:id="rId23"/>
      <w:pgSz w:w="12240" w:h="15840"/>
      <w:pgMar w:top="1440" w:right="1440" w:bottom="1276"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994C" w14:textId="77777777" w:rsidR="00095EA9" w:rsidRDefault="00A803EE">
      <w:pPr>
        <w:spacing w:after="0" w:line="240" w:lineRule="auto"/>
      </w:pPr>
      <w:r>
        <w:separator/>
      </w:r>
    </w:p>
  </w:endnote>
  <w:endnote w:type="continuationSeparator" w:id="0">
    <w:p w14:paraId="47F465FD" w14:textId="77777777" w:rsidR="00095EA9" w:rsidRDefault="00A8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85D7" w14:textId="77777777" w:rsidR="00086CA6" w:rsidRDefault="00A803EE">
    <w:pPr>
      <w:jc w:val="right"/>
    </w:pPr>
    <w:r>
      <w:t>22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C307" w14:textId="77777777" w:rsidR="00095EA9" w:rsidRDefault="00A803EE">
      <w:pPr>
        <w:spacing w:after="0" w:line="240" w:lineRule="auto"/>
      </w:pPr>
      <w:r>
        <w:separator/>
      </w:r>
    </w:p>
  </w:footnote>
  <w:footnote w:type="continuationSeparator" w:id="0">
    <w:p w14:paraId="3EBCAEFC" w14:textId="77777777" w:rsidR="00095EA9" w:rsidRDefault="00A80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7B38" w14:textId="77777777" w:rsidR="00086CA6" w:rsidRDefault="00A803EE">
    <w:pPr>
      <w:pBdr>
        <w:top w:val="nil"/>
        <w:left w:val="nil"/>
        <w:bottom w:val="nil"/>
        <w:right w:val="nil"/>
        <w:between w:val="nil"/>
      </w:pBdr>
      <w:tabs>
        <w:tab w:val="center" w:pos="4680"/>
        <w:tab w:val="right" w:pos="9360"/>
      </w:tabs>
      <w:spacing w:after="0" w:line="240" w:lineRule="auto"/>
      <w:rPr>
        <w:color w:val="000000"/>
      </w:rPr>
    </w:pPr>
    <w:bookmarkStart w:id="0" w:name="_heading=h.gjdgxs" w:colFirst="0" w:colLast="0"/>
    <w:bookmarkEnd w:id="0"/>
    <w:r>
      <w:rPr>
        <w:noProof/>
      </w:rPr>
      <w:drawing>
        <wp:anchor distT="0" distB="0" distL="114300" distR="114300" simplePos="0" relativeHeight="251658240" behindDoc="0" locked="0" layoutInCell="1" hidden="0" allowOverlap="1" wp14:anchorId="4EFA5574" wp14:editId="74AD3301">
          <wp:simplePos x="0" y="0"/>
          <wp:positionH relativeFrom="column">
            <wp:posOffset>-336549</wp:posOffset>
          </wp:positionH>
          <wp:positionV relativeFrom="paragraph">
            <wp:posOffset>-280034</wp:posOffset>
          </wp:positionV>
          <wp:extent cx="6409690" cy="1100455"/>
          <wp:effectExtent l="0" t="0" r="0" b="0"/>
          <wp:wrapSquare wrapText="bothSides" distT="0" distB="0" distL="114300" distR="114300"/>
          <wp:docPr id="1266392853"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a:srcRect/>
                  <a:stretch>
                    <a:fillRect/>
                  </a:stretch>
                </pic:blipFill>
                <pic:spPr>
                  <a:xfrm>
                    <a:off x="0" y="0"/>
                    <a:ext cx="6409690" cy="11004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57B"/>
    <w:multiLevelType w:val="multilevel"/>
    <w:tmpl w:val="65643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F0655F"/>
    <w:multiLevelType w:val="multilevel"/>
    <w:tmpl w:val="63041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C443A8"/>
    <w:multiLevelType w:val="multilevel"/>
    <w:tmpl w:val="A7808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873013"/>
    <w:multiLevelType w:val="multilevel"/>
    <w:tmpl w:val="09F0A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6837C3"/>
    <w:multiLevelType w:val="hybridMultilevel"/>
    <w:tmpl w:val="676ADF6C"/>
    <w:lvl w:ilvl="0" w:tplc="6AC46A3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B1F56"/>
    <w:multiLevelType w:val="multilevel"/>
    <w:tmpl w:val="E1028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2C1807"/>
    <w:multiLevelType w:val="multilevel"/>
    <w:tmpl w:val="F528A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3079F7"/>
    <w:multiLevelType w:val="multilevel"/>
    <w:tmpl w:val="BA606CBE"/>
    <w:lvl w:ilvl="0">
      <w:start w:val="1"/>
      <w:numFmt w:val="decimal"/>
      <w:lvlText w:val="%1."/>
      <w:lvlJc w:val="left"/>
      <w:pPr>
        <w:ind w:left="360" w:hanging="360"/>
      </w:pPr>
    </w:lvl>
    <w:lvl w:ilvl="1">
      <w:start w:val="1"/>
      <w:numFmt w:val="lowerLetter"/>
      <w:lvlText w:val="%2."/>
      <w:lvlJc w:val="left"/>
      <w:pPr>
        <w:ind w:left="655" w:hanging="360"/>
      </w:pPr>
    </w:lvl>
    <w:lvl w:ilvl="2">
      <w:start w:val="1"/>
      <w:numFmt w:val="lowerRoman"/>
      <w:lvlText w:val="%3."/>
      <w:lvlJc w:val="right"/>
      <w:pPr>
        <w:ind w:left="1375" w:hanging="180"/>
      </w:pPr>
    </w:lvl>
    <w:lvl w:ilvl="3">
      <w:start w:val="1"/>
      <w:numFmt w:val="decimal"/>
      <w:lvlText w:val="%4."/>
      <w:lvlJc w:val="left"/>
      <w:pPr>
        <w:ind w:left="2095" w:hanging="360"/>
      </w:pPr>
    </w:lvl>
    <w:lvl w:ilvl="4">
      <w:start w:val="1"/>
      <w:numFmt w:val="lowerLetter"/>
      <w:lvlText w:val="%5."/>
      <w:lvlJc w:val="left"/>
      <w:pPr>
        <w:ind w:left="2815" w:hanging="360"/>
      </w:pPr>
    </w:lvl>
    <w:lvl w:ilvl="5">
      <w:start w:val="1"/>
      <w:numFmt w:val="lowerRoman"/>
      <w:lvlText w:val="%6."/>
      <w:lvlJc w:val="right"/>
      <w:pPr>
        <w:ind w:left="3535" w:hanging="180"/>
      </w:pPr>
    </w:lvl>
    <w:lvl w:ilvl="6">
      <w:start w:val="1"/>
      <w:numFmt w:val="decimal"/>
      <w:lvlText w:val="%7."/>
      <w:lvlJc w:val="left"/>
      <w:pPr>
        <w:ind w:left="4255" w:hanging="360"/>
      </w:pPr>
    </w:lvl>
    <w:lvl w:ilvl="7">
      <w:start w:val="1"/>
      <w:numFmt w:val="lowerLetter"/>
      <w:lvlText w:val="%8."/>
      <w:lvlJc w:val="left"/>
      <w:pPr>
        <w:ind w:left="4975" w:hanging="360"/>
      </w:pPr>
    </w:lvl>
    <w:lvl w:ilvl="8">
      <w:start w:val="1"/>
      <w:numFmt w:val="lowerRoman"/>
      <w:lvlText w:val="%9."/>
      <w:lvlJc w:val="right"/>
      <w:pPr>
        <w:ind w:left="5695" w:hanging="180"/>
      </w:pPr>
    </w:lvl>
  </w:abstractNum>
  <w:abstractNum w:abstractNumId="8" w15:restartNumberingAfterBreak="0">
    <w:nsid w:val="707500E4"/>
    <w:multiLevelType w:val="multilevel"/>
    <w:tmpl w:val="B518D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2356015">
    <w:abstractNumId w:val="5"/>
  </w:num>
  <w:num w:numId="2" w16cid:durableId="1364941243">
    <w:abstractNumId w:val="2"/>
  </w:num>
  <w:num w:numId="3" w16cid:durableId="46342939">
    <w:abstractNumId w:val="7"/>
  </w:num>
  <w:num w:numId="4" w16cid:durableId="1055130276">
    <w:abstractNumId w:val="0"/>
  </w:num>
  <w:num w:numId="5" w16cid:durableId="71590960">
    <w:abstractNumId w:val="8"/>
  </w:num>
  <w:num w:numId="6" w16cid:durableId="325013731">
    <w:abstractNumId w:val="6"/>
  </w:num>
  <w:num w:numId="7" w16cid:durableId="966854389">
    <w:abstractNumId w:val="1"/>
  </w:num>
  <w:num w:numId="8" w16cid:durableId="332228229">
    <w:abstractNumId w:val="3"/>
  </w:num>
  <w:num w:numId="9" w16cid:durableId="36163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CA6"/>
    <w:rsid w:val="00086CA6"/>
    <w:rsid w:val="00095EA9"/>
    <w:rsid w:val="004B72DF"/>
    <w:rsid w:val="00A803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38CD"/>
  <w15:docId w15:val="{DE420CC0-3903-4D81-9DA6-43646187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D2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BEB"/>
    <w:pPr>
      <w:ind w:left="720"/>
      <w:contextualSpacing/>
    </w:pPr>
  </w:style>
  <w:style w:type="paragraph" w:styleId="NormalWeb">
    <w:name w:val="Normal (Web)"/>
    <w:basedOn w:val="Normal"/>
    <w:uiPriority w:val="99"/>
    <w:unhideWhenUsed/>
    <w:rsid w:val="00D21BEB"/>
    <w:pPr>
      <w:spacing w:before="100" w:beforeAutospacing="1" w:after="100" w:afterAutospacing="1" w:line="240" w:lineRule="auto"/>
    </w:pPr>
  </w:style>
  <w:style w:type="paragraph" w:styleId="Header">
    <w:name w:val="header"/>
    <w:basedOn w:val="Normal"/>
    <w:link w:val="HeaderChar"/>
    <w:uiPriority w:val="99"/>
    <w:unhideWhenUsed/>
    <w:rsid w:val="0010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AC"/>
    <w:rPr>
      <w:kern w:val="0"/>
    </w:rPr>
  </w:style>
  <w:style w:type="paragraph" w:styleId="Footer">
    <w:name w:val="footer"/>
    <w:basedOn w:val="Normal"/>
    <w:link w:val="FooterChar"/>
    <w:uiPriority w:val="99"/>
    <w:unhideWhenUsed/>
    <w:rsid w:val="0010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AC"/>
    <w:rPr>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dsb-ca.zoom.us/j/92847158077?pwd=YTZka05KeXIxcU03bjNZVkdWWit2dz09" TargetMode="External"/><Relationship Id="rId13" Type="http://schemas.openxmlformats.org/officeDocument/2006/relationships/hyperlink" Target="https://www.tdsb.on.ca/Leadership/Boardroom/AgendaMinutes.aspx?Type=A&amp;Folder=Agenda%2f20240117&amp;Filename=7.1+Policy+on+Cell+Phone+Mobile+Device+Use+in+Schools+to+Ensure+Student+Achievement+and+Well-Being+(Trustees+Chernos+Lin+and+Ehrhardt).pdf" TargetMode="External"/><Relationship Id="rId18" Type="http://schemas.openxmlformats.org/officeDocument/2006/relationships/hyperlink" Target="https://t.e2ma.net/click/uu3dzy/q3ztieb/ipbrqmh" TargetMode="External"/><Relationship Id="rId3" Type="http://schemas.openxmlformats.org/officeDocument/2006/relationships/styles" Target="styles.xml"/><Relationship Id="rId21" Type="http://schemas.openxmlformats.org/officeDocument/2006/relationships/hyperlink" Target="https://tdsb-ca.zoom.us/meeting/register/tJYrdeuorjwvHtGW-xa2tD1EuzIZEmGCYPW3" TargetMode="External"/><Relationship Id="rId7" Type="http://schemas.openxmlformats.org/officeDocument/2006/relationships/endnotes" Target="endnotes.xml"/><Relationship Id="rId12" Type="http://schemas.openxmlformats.org/officeDocument/2006/relationships/hyperlink" Target="https://www.tdsb.on.ca/Leadership/Boardroom/AgendaMinutes.aspx?Type=A&amp;Folder=Agenda%2f20240122&amp;Filename=7.4.pdf" TargetMode="External"/><Relationship Id="rId17" Type="http://schemas.openxmlformats.org/officeDocument/2006/relationships/hyperlink" Target="https://t.e2ma.net/click/uu3dzy/q3ztieb/2warqm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2ma.net/click/uu3dzy/q3ztieb/m49qqmh" TargetMode="External"/><Relationship Id="rId20" Type="http://schemas.openxmlformats.org/officeDocument/2006/relationships/hyperlink" Target="https://tdsb-ca.zoom.us/meeting/register/tJEuc-yuqjIjHNyfrD-sEl0QdyWWzrN3iJ-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sb.on.ca/Leadership/Boardroom/AgendaMinutes.aspx?Type=A&amp;Folder=Agenda%2f20240117&amp;Filename=5.2+PRxxx+Community+Advisory+Committee+Governance+Procedure+and+PRxxx+Community+Advisory+Committee+Operational+Procedure+New+Procedures+%5b4637%5d.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2ma.net/click/uu3dzy/q3ztieb/6b9qqmh" TargetMode="External"/><Relationship Id="rId23" Type="http://schemas.openxmlformats.org/officeDocument/2006/relationships/footer" Target="footer1.xml"/><Relationship Id="rId10" Type="http://schemas.openxmlformats.org/officeDocument/2006/relationships/hyperlink" Target="https://www.tdsb.on.ca/Leadership/Boardroom/AgendaMinutes.aspx?Type=A&amp;Folder=Agenda%2f20240124&amp;Filename=6.2+Secondary+Alternative+Schools+Program+Review+Update+%5b4648%5d.pdf" TargetMode="External"/><Relationship Id="rId19" Type="http://schemas.openxmlformats.org/officeDocument/2006/relationships/hyperlink" Target="https://t.e2ma.net/click/uu3dzy/q3ztieb/yhcrqmh" TargetMode="External"/><Relationship Id="rId4" Type="http://schemas.openxmlformats.org/officeDocument/2006/relationships/settings" Target="settings.xml"/><Relationship Id="rId9" Type="http://schemas.openxmlformats.org/officeDocument/2006/relationships/hyperlink" Target="https://www.tdsb.on.ca/Leadership/Boardroom/AgendaMinutes.aspx?Type=A&amp;Folder=Agenda%2f20240129&amp;Filename=4.2+Projected+2024-25+Financial+Position+%5b4540%5d.pdf" TargetMode="External"/><Relationship Id="rId14" Type="http://schemas.openxmlformats.org/officeDocument/2006/relationships/hyperlink" Target="https://www.tdsb.on.ca/Leadership/Boardroom/AgendaMinutes.aspx?Type=A&amp;Folder=Agenda%2f20240124&amp;Filename=6.4+Central+Student+Interest+Programs+Update+%5b4650%5d.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ErN7OF4dxR4JJXCNPBVBq6nhrQ==">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McAllister</dc:creator>
  <cp:lastModifiedBy>Catalano, Anna</cp:lastModifiedBy>
  <cp:revision>3</cp:revision>
  <dcterms:created xsi:type="dcterms:W3CDTF">2024-01-31T21:16:00Z</dcterms:created>
  <dcterms:modified xsi:type="dcterms:W3CDTF">2024-01-31T21:43:00Z</dcterms:modified>
</cp:coreProperties>
</file>